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60DF5" w14:textId="77777777" w:rsidR="00610E4C" w:rsidRPr="0017348C" w:rsidRDefault="00610E4C" w:rsidP="00610E4C">
      <w:pPr>
        <w:bidi/>
        <w:jc w:val="center"/>
        <w:rPr>
          <w:rFonts w:asciiTheme="minorHAnsi" w:hAnsiTheme="minorHAnsi" w:cstheme="minorHAnsi"/>
          <w:b/>
          <w:bCs/>
          <w:rtl/>
          <w:lang w:bidi="fa-IR"/>
        </w:rPr>
      </w:pPr>
      <w:bookmarkStart w:id="0" w:name="_GoBack"/>
      <w:bookmarkEnd w:id="0"/>
    </w:p>
    <w:p w14:paraId="78823276" w14:textId="77777777" w:rsidR="00610E4C" w:rsidRPr="0017348C" w:rsidRDefault="00610E4C" w:rsidP="00610E4C">
      <w:pPr>
        <w:bidi/>
        <w:jc w:val="center"/>
        <w:rPr>
          <w:rFonts w:asciiTheme="minorHAnsi" w:hAnsiTheme="minorHAnsi" w:cstheme="minorHAnsi"/>
          <w:b/>
          <w:bCs/>
          <w:sz w:val="24"/>
          <w:szCs w:val="24"/>
          <w:rtl/>
          <w:lang w:bidi="fa-IR"/>
        </w:rPr>
      </w:pPr>
      <w:r w:rsidRPr="0017348C">
        <w:rPr>
          <w:rFonts w:asciiTheme="minorHAnsi" w:hAnsiTheme="minorHAnsi" w:cstheme="minorHAnsi"/>
          <w:b/>
          <w:bCs/>
          <w:sz w:val="24"/>
          <w:szCs w:val="24"/>
          <w:rtl/>
          <w:lang w:bidi="fa-IR"/>
        </w:rPr>
        <w:t>با بوطیقای نو در خوانش فمینیستی آثار برجسته تری از:</w:t>
      </w:r>
    </w:p>
    <w:p w14:paraId="35D6DD7E" w14:textId="77777777" w:rsidR="00610E4C" w:rsidRPr="0017348C" w:rsidRDefault="00610E4C" w:rsidP="00610E4C">
      <w:pPr>
        <w:bidi/>
        <w:jc w:val="center"/>
        <w:rPr>
          <w:rFonts w:asciiTheme="minorHAnsi" w:hAnsiTheme="minorHAnsi" w:cstheme="minorHAnsi"/>
          <w:b/>
          <w:bCs/>
          <w:sz w:val="24"/>
          <w:szCs w:val="24"/>
          <w:rtl/>
          <w:lang w:bidi="fa-IR"/>
        </w:rPr>
      </w:pPr>
    </w:p>
    <w:p w14:paraId="0EFBF1BC" w14:textId="77777777" w:rsidR="00610E4C" w:rsidRPr="0017348C" w:rsidRDefault="00610E4C" w:rsidP="00610E4C">
      <w:pPr>
        <w:bidi/>
        <w:spacing w:line="360" w:lineRule="auto"/>
        <w:jc w:val="center"/>
        <w:rPr>
          <w:rFonts w:asciiTheme="minorHAnsi" w:hAnsiTheme="minorHAnsi" w:cstheme="minorHAnsi"/>
          <w:b/>
          <w:bCs/>
          <w:rtl/>
          <w:lang w:bidi="fa-IR"/>
        </w:rPr>
      </w:pPr>
      <w:r w:rsidRPr="0017348C">
        <w:rPr>
          <w:rFonts w:asciiTheme="minorHAnsi" w:hAnsiTheme="minorHAnsi" w:cstheme="minorHAnsi"/>
          <w:b/>
          <w:bCs/>
          <w:rtl/>
          <w:lang w:bidi="fa-IR"/>
        </w:rPr>
        <w:t>(احدیت، ارسطویی، ایازی، جاسمی، جهانی، چلپی یانی، حمیدی، داور، سیّد رئیسی، شیرمحمدی، علی پور گسکری، علیزاده، فلاح، قیاسوَند، کبیری، مقدسیان، میرقدیری، نژادحسن، نیکویی)</w:t>
      </w:r>
    </w:p>
    <w:p w14:paraId="72756D4B" w14:textId="77777777" w:rsidR="00610E4C" w:rsidRPr="0017348C" w:rsidRDefault="00610E4C" w:rsidP="00610E4C">
      <w:pPr>
        <w:bidi/>
        <w:jc w:val="center"/>
        <w:rPr>
          <w:rFonts w:asciiTheme="minorHAnsi" w:hAnsiTheme="minorHAnsi" w:cstheme="minorHAnsi"/>
          <w:b/>
          <w:bCs/>
          <w:rtl/>
          <w:lang w:bidi="fa-IR"/>
        </w:rPr>
      </w:pPr>
    </w:p>
    <w:p w14:paraId="1DEED8B3" w14:textId="77777777" w:rsidR="00610E4C" w:rsidRPr="0017348C" w:rsidRDefault="00610E4C" w:rsidP="00610E4C">
      <w:pPr>
        <w:bidi/>
        <w:jc w:val="center"/>
        <w:rPr>
          <w:rFonts w:asciiTheme="minorHAnsi" w:hAnsiTheme="minorHAnsi" w:cstheme="minorHAnsi"/>
          <w:b/>
          <w:bCs/>
          <w:rtl/>
          <w:lang w:bidi="fa-IR"/>
        </w:rPr>
      </w:pPr>
    </w:p>
    <w:p w14:paraId="6EFC07A4" w14:textId="77777777" w:rsidR="00610E4C" w:rsidRPr="0017348C" w:rsidRDefault="00610E4C" w:rsidP="00610E4C">
      <w:pPr>
        <w:bidi/>
        <w:jc w:val="center"/>
        <w:rPr>
          <w:rFonts w:asciiTheme="minorHAnsi" w:hAnsiTheme="minorHAnsi" w:cstheme="minorHAnsi"/>
          <w:b/>
          <w:bCs/>
          <w:rtl/>
          <w:lang w:bidi="fa-IR"/>
        </w:rPr>
      </w:pPr>
    </w:p>
    <w:p w14:paraId="55BE1CC2" w14:textId="77777777" w:rsidR="00610E4C" w:rsidRPr="0017348C" w:rsidRDefault="00610E4C" w:rsidP="00610E4C">
      <w:pPr>
        <w:bidi/>
        <w:jc w:val="center"/>
        <w:rPr>
          <w:rFonts w:asciiTheme="minorHAnsi" w:hAnsiTheme="minorHAnsi" w:cstheme="minorHAnsi"/>
          <w:b/>
          <w:bCs/>
          <w:rtl/>
          <w:lang w:bidi="fa-IR"/>
        </w:rPr>
      </w:pPr>
    </w:p>
    <w:p w14:paraId="796213D1" w14:textId="77777777" w:rsidR="00610E4C" w:rsidRPr="0017348C" w:rsidRDefault="00610E4C" w:rsidP="00610E4C">
      <w:pPr>
        <w:bidi/>
        <w:jc w:val="center"/>
        <w:rPr>
          <w:rFonts w:asciiTheme="minorHAnsi" w:hAnsiTheme="minorHAnsi" w:cstheme="minorHAnsi"/>
          <w:b/>
          <w:bCs/>
          <w:rtl/>
          <w:lang w:bidi="fa-IR"/>
        </w:rPr>
      </w:pPr>
    </w:p>
    <w:p w14:paraId="429F34DB" w14:textId="77777777" w:rsidR="00610E4C" w:rsidRPr="0017348C" w:rsidRDefault="00610E4C" w:rsidP="00610E4C">
      <w:pPr>
        <w:bidi/>
        <w:jc w:val="center"/>
        <w:rPr>
          <w:rFonts w:asciiTheme="minorHAnsi" w:hAnsiTheme="minorHAnsi" w:cstheme="minorHAnsi"/>
          <w:b/>
          <w:bCs/>
          <w:rtl/>
          <w:lang w:bidi="fa-IR"/>
        </w:rPr>
      </w:pPr>
    </w:p>
    <w:p w14:paraId="70BBA02E" w14:textId="77777777" w:rsidR="00610E4C" w:rsidRPr="0017348C" w:rsidRDefault="00610E4C" w:rsidP="00610E4C">
      <w:pPr>
        <w:bidi/>
        <w:jc w:val="center"/>
        <w:rPr>
          <w:rFonts w:asciiTheme="minorHAnsi" w:hAnsiTheme="minorHAnsi" w:cstheme="minorHAnsi"/>
          <w:b/>
          <w:bCs/>
          <w:rtl/>
          <w:lang w:bidi="fa-IR"/>
        </w:rPr>
      </w:pPr>
    </w:p>
    <w:p w14:paraId="68FCF0C1" w14:textId="77777777" w:rsidR="00610E4C" w:rsidRPr="0017348C" w:rsidRDefault="00610E4C" w:rsidP="00610E4C">
      <w:pPr>
        <w:bidi/>
        <w:jc w:val="center"/>
        <w:rPr>
          <w:rFonts w:asciiTheme="minorHAnsi" w:hAnsiTheme="minorHAnsi" w:cstheme="minorHAnsi"/>
          <w:b/>
          <w:bCs/>
          <w:rtl/>
          <w:lang w:bidi="fa-IR"/>
        </w:rPr>
      </w:pPr>
    </w:p>
    <w:p w14:paraId="4AAD199E" w14:textId="77777777" w:rsidR="00610E4C" w:rsidRPr="0017348C" w:rsidRDefault="00610E4C" w:rsidP="00610E4C">
      <w:pPr>
        <w:bidi/>
        <w:jc w:val="center"/>
        <w:rPr>
          <w:rFonts w:asciiTheme="minorHAnsi" w:hAnsiTheme="minorHAnsi" w:cstheme="minorHAnsi"/>
          <w:b/>
          <w:bCs/>
          <w:rtl/>
          <w:lang w:bidi="fa-IR"/>
        </w:rPr>
      </w:pPr>
    </w:p>
    <w:p w14:paraId="6DBCA5C0" w14:textId="77777777" w:rsidR="00610E4C" w:rsidRPr="0017348C" w:rsidRDefault="00610E4C" w:rsidP="00610E4C">
      <w:pPr>
        <w:bidi/>
        <w:jc w:val="center"/>
        <w:rPr>
          <w:rFonts w:asciiTheme="minorHAnsi" w:hAnsiTheme="minorHAnsi" w:cstheme="minorHAnsi"/>
          <w:b/>
          <w:bCs/>
          <w:rtl/>
          <w:lang w:bidi="fa-IR"/>
        </w:rPr>
      </w:pPr>
    </w:p>
    <w:p w14:paraId="792FB168" w14:textId="77777777" w:rsidR="00610E4C" w:rsidRPr="0017348C" w:rsidRDefault="00610E4C" w:rsidP="00610E4C">
      <w:pPr>
        <w:bidi/>
        <w:jc w:val="center"/>
        <w:rPr>
          <w:rFonts w:asciiTheme="minorHAnsi" w:hAnsiTheme="minorHAnsi" w:cstheme="minorHAnsi"/>
          <w:b/>
          <w:bCs/>
          <w:rtl/>
          <w:lang w:bidi="fa-IR"/>
        </w:rPr>
      </w:pPr>
    </w:p>
    <w:p w14:paraId="35B5C9F5" w14:textId="77777777" w:rsidR="00610E4C" w:rsidRPr="0017348C" w:rsidRDefault="00610E4C" w:rsidP="00610E4C">
      <w:pPr>
        <w:bidi/>
        <w:jc w:val="center"/>
        <w:rPr>
          <w:rFonts w:asciiTheme="minorHAnsi" w:hAnsiTheme="minorHAnsi" w:cstheme="minorHAnsi"/>
          <w:b/>
          <w:bCs/>
          <w:rtl/>
          <w:lang w:bidi="fa-IR"/>
        </w:rPr>
      </w:pPr>
      <w:r w:rsidRPr="0017348C">
        <w:rPr>
          <w:rFonts w:asciiTheme="minorHAnsi" w:hAnsiTheme="minorHAnsi" w:cstheme="minorHAnsi"/>
          <w:b/>
          <w:bCs/>
          <w:rtl/>
          <w:lang w:bidi="fa-IR"/>
        </w:rPr>
        <w:t>نوشته ی: جواد اسحاقیان</w:t>
      </w:r>
    </w:p>
    <w:p w14:paraId="1A119A7E" w14:textId="77777777" w:rsidR="00610E4C" w:rsidRPr="0017348C" w:rsidRDefault="00610E4C" w:rsidP="00610E4C">
      <w:pPr>
        <w:bidi/>
        <w:jc w:val="center"/>
        <w:rPr>
          <w:rFonts w:asciiTheme="minorHAnsi" w:hAnsiTheme="minorHAnsi" w:cstheme="minorHAnsi"/>
          <w:b/>
          <w:bCs/>
          <w:rtl/>
          <w:lang w:bidi="fa-IR"/>
        </w:rPr>
      </w:pPr>
    </w:p>
    <w:p w14:paraId="30608920" w14:textId="77777777" w:rsidR="00610E4C" w:rsidRPr="0017348C" w:rsidRDefault="00610E4C" w:rsidP="00610E4C">
      <w:pPr>
        <w:bidi/>
        <w:jc w:val="center"/>
        <w:rPr>
          <w:rFonts w:asciiTheme="minorHAnsi" w:hAnsiTheme="minorHAnsi" w:cstheme="minorHAnsi"/>
          <w:b/>
          <w:bCs/>
          <w:rtl/>
          <w:lang w:bidi="fa-IR"/>
        </w:rPr>
      </w:pPr>
    </w:p>
    <w:p w14:paraId="027950B1" w14:textId="77777777" w:rsidR="00610E4C" w:rsidRPr="0017348C" w:rsidRDefault="00610E4C" w:rsidP="00610E4C">
      <w:pPr>
        <w:bidi/>
        <w:jc w:val="center"/>
        <w:rPr>
          <w:rFonts w:asciiTheme="minorHAnsi" w:hAnsiTheme="minorHAnsi" w:cstheme="minorHAnsi"/>
          <w:b/>
          <w:bCs/>
          <w:rtl/>
          <w:lang w:bidi="fa-IR"/>
        </w:rPr>
      </w:pPr>
    </w:p>
    <w:p w14:paraId="03195565" w14:textId="77777777" w:rsidR="00610E4C" w:rsidRPr="0017348C" w:rsidRDefault="00610E4C" w:rsidP="00610E4C">
      <w:pPr>
        <w:bidi/>
        <w:jc w:val="center"/>
        <w:rPr>
          <w:rFonts w:asciiTheme="minorHAnsi" w:hAnsiTheme="minorHAnsi" w:cstheme="minorHAnsi"/>
          <w:b/>
          <w:bCs/>
          <w:rtl/>
          <w:lang w:bidi="fa-IR"/>
        </w:rPr>
      </w:pPr>
    </w:p>
    <w:p w14:paraId="7DEDB4EB" w14:textId="77777777" w:rsidR="00610E4C" w:rsidRPr="0017348C" w:rsidRDefault="00610E4C" w:rsidP="00610E4C">
      <w:pPr>
        <w:bidi/>
        <w:jc w:val="center"/>
        <w:rPr>
          <w:rFonts w:asciiTheme="minorHAnsi" w:hAnsiTheme="minorHAnsi" w:cstheme="minorHAnsi"/>
          <w:b/>
          <w:bCs/>
          <w:rtl/>
          <w:lang w:bidi="fa-IR"/>
        </w:rPr>
      </w:pPr>
    </w:p>
    <w:p w14:paraId="2342992C" w14:textId="77777777" w:rsidR="00610E4C" w:rsidRPr="0017348C" w:rsidRDefault="00610E4C" w:rsidP="00610E4C">
      <w:pPr>
        <w:bidi/>
        <w:jc w:val="center"/>
        <w:rPr>
          <w:rFonts w:asciiTheme="minorHAnsi" w:hAnsiTheme="minorHAnsi" w:cstheme="minorHAnsi"/>
          <w:b/>
          <w:bCs/>
          <w:rtl/>
          <w:lang w:bidi="fa-IR"/>
        </w:rPr>
      </w:pPr>
    </w:p>
    <w:p w14:paraId="4CFAFE48" w14:textId="77777777" w:rsidR="00610E4C" w:rsidRPr="0017348C" w:rsidRDefault="00610E4C" w:rsidP="00610E4C">
      <w:pPr>
        <w:bidi/>
        <w:jc w:val="center"/>
        <w:rPr>
          <w:rFonts w:asciiTheme="minorHAnsi" w:hAnsiTheme="minorHAnsi" w:cstheme="minorHAnsi"/>
          <w:b/>
          <w:bCs/>
          <w:rtl/>
          <w:lang w:bidi="fa-IR"/>
        </w:rPr>
      </w:pPr>
    </w:p>
    <w:p w14:paraId="53F9ED11" w14:textId="77777777" w:rsidR="00610E4C" w:rsidRPr="0017348C" w:rsidRDefault="00610E4C" w:rsidP="00610E4C">
      <w:pPr>
        <w:bidi/>
        <w:jc w:val="center"/>
        <w:rPr>
          <w:rFonts w:asciiTheme="minorHAnsi" w:hAnsiTheme="minorHAnsi" w:cstheme="minorHAnsi"/>
          <w:b/>
          <w:bCs/>
          <w:rtl/>
          <w:lang w:bidi="fa-IR"/>
        </w:rPr>
      </w:pPr>
    </w:p>
    <w:p w14:paraId="36088802" w14:textId="77777777" w:rsidR="00610E4C" w:rsidRPr="0017348C" w:rsidRDefault="00610E4C" w:rsidP="00610E4C">
      <w:pPr>
        <w:bidi/>
        <w:jc w:val="center"/>
        <w:rPr>
          <w:rFonts w:asciiTheme="minorHAnsi" w:hAnsiTheme="minorHAnsi" w:cstheme="minorHAnsi"/>
          <w:b/>
          <w:bCs/>
          <w:rtl/>
          <w:lang w:bidi="fa-IR"/>
        </w:rPr>
      </w:pPr>
    </w:p>
    <w:p w14:paraId="00567E9C" w14:textId="77777777" w:rsidR="00610E4C" w:rsidRPr="0017348C" w:rsidRDefault="00610E4C" w:rsidP="00610E4C">
      <w:pPr>
        <w:bidi/>
        <w:jc w:val="center"/>
        <w:rPr>
          <w:rFonts w:asciiTheme="minorHAnsi" w:hAnsiTheme="minorHAnsi" w:cstheme="minorHAnsi"/>
          <w:b/>
          <w:bCs/>
          <w:rtl/>
          <w:lang w:bidi="fa-IR"/>
        </w:rPr>
      </w:pPr>
    </w:p>
    <w:p w14:paraId="1143DDE6" w14:textId="77777777" w:rsidR="00610E4C" w:rsidRPr="0017348C" w:rsidRDefault="00610E4C" w:rsidP="00610E4C">
      <w:pPr>
        <w:bidi/>
        <w:rPr>
          <w:rFonts w:asciiTheme="minorHAnsi" w:hAnsiTheme="minorHAnsi" w:cstheme="minorHAnsi"/>
          <w:b/>
          <w:bCs/>
          <w:rtl/>
          <w:lang w:bidi="fa-IR"/>
        </w:rPr>
      </w:pPr>
    </w:p>
    <w:p w14:paraId="73A46F02" w14:textId="77777777" w:rsidR="00610E4C" w:rsidRPr="0017348C" w:rsidRDefault="00610E4C" w:rsidP="00610E4C">
      <w:pPr>
        <w:bidi/>
        <w:jc w:val="center"/>
        <w:rPr>
          <w:rFonts w:asciiTheme="minorHAnsi" w:hAnsiTheme="minorHAnsi" w:cstheme="minorHAnsi"/>
          <w:b/>
          <w:bCs/>
          <w:rtl/>
          <w:lang w:bidi="fa-IR"/>
        </w:rPr>
      </w:pPr>
      <w:r w:rsidRPr="0017348C">
        <w:rPr>
          <w:rFonts w:asciiTheme="minorHAnsi" w:hAnsiTheme="minorHAnsi" w:cstheme="minorHAnsi"/>
          <w:b/>
          <w:bCs/>
          <w:rtl/>
          <w:lang w:bidi="fa-IR"/>
        </w:rPr>
        <w:lastRenderedPageBreak/>
        <w:t>پیش گفتار</w:t>
      </w:r>
    </w:p>
    <w:p w14:paraId="06439F9D" w14:textId="77777777" w:rsidR="00610E4C" w:rsidRPr="0017348C" w:rsidRDefault="00610E4C" w:rsidP="00610E4C">
      <w:pPr>
        <w:bidi/>
        <w:jc w:val="center"/>
        <w:rPr>
          <w:rFonts w:asciiTheme="minorHAnsi" w:hAnsiTheme="minorHAnsi" w:cstheme="minorHAnsi"/>
          <w:b/>
          <w:bCs/>
          <w:rtl/>
          <w:lang w:bidi="fa-IR"/>
        </w:rPr>
      </w:pPr>
    </w:p>
    <w:p w14:paraId="6B4F07B3" w14:textId="1D5CB22E" w:rsidR="00610E4C" w:rsidRPr="0017348C" w:rsidRDefault="00610E4C" w:rsidP="00610E4C">
      <w:pPr>
        <w:bidi/>
        <w:spacing w:line="360" w:lineRule="auto"/>
        <w:jc w:val="both"/>
        <w:rPr>
          <w:rFonts w:asciiTheme="minorHAnsi" w:hAnsiTheme="minorHAnsi" w:cstheme="minorHAnsi"/>
          <w:rtl/>
          <w:lang w:bidi="fa-IR"/>
        </w:rPr>
      </w:pPr>
      <w:r w:rsidRPr="0017348C">
        <w:rPr>
          <w:rFonts w:asciiTheme="minorHAnsi" w:hAnsiTheme="minorHAnsi" w:cstheme="minorHAnsi"/>
          <w:rtl/>
          <w:lang w:bidi="fa-IR"/>
        </w:rPr>
        <w:t xml:space="preserve">        حقیقت، این است که من پیش از سال 1394 کتابی با عنوان "بوطیقای نو و خوانش فمیستی: در آثاری از غزاله علیزاده، شهرنوش پارسی پور، منیرو روانی پور، زویا پیرزاد، میترا داور و گلی ترقی) نوشته بودم که سرانجام در همان سال "نشر نقد افکار" در "تهران" در سیصد نسخه انتشار داد. آنچه امروز باعنوان "با بوطیقای </w:t>
      </w:r>
      <w:r w:rsidR="006C7C84">
        <w:rPr>
          <w:rFonts w:asciiTheme="minorHAnsi" w:hAnsiTheme="minorHAnsi" w:cstheme="minorHAnsi" w:hint="cs"/>
          <w:rtl/>
          <w:lang w:bidi="fa-IR"/>
        </w:rPr>
        <w:t xml:space="preserve">نو </w:t>
      </w:r>
      <w:r w:rsidRPr="0017348C">
        <w:rPr>
          <w:rFonts w:asciiTheme="minorHAnsi" w:hAnsiTheme="minorHAnsi" w:cstheme="minorHAnsi"/>
          <w:rtl/>
          <w:lang w:bidi="fa-IR"/>
        </w:rPr>
        <w:t xml:space="preserve">در آثار برجسته تر نویسندگان زن" و به همت انتشارات "سمام" در "رشت" انتشار می یابد، دنباله و تکمله ای بر همان اثر پیشین اما غنی تر از آن است. </w:t>
      </w:r>
    </w:p>
    <w:p w14:paraId="51E74AAC" w14:textId="3DB0F6AA" w:rsidR="00610E4C" w:rsidRPr="0017348C" w:rsidRDefault="00610E4C" w:rsidP="00610E4C">
      <w:pPr>
        <w:bidi/>
        <w:spacing w:line="360" w:lineRule="auto"/>
        <w:jc w:val="both"/>
        <w:rPr>
          <w:rFonts w:asciiTheme="minorHAnsi" w:hAnsiTheme="minorHAnsi" w:cstheme="minorHAnsi"/>
          <w:rtl/>
          <w:lang w:bidi="fa-IR"/>
        </w:rPr>
      </w:pPr>
      <w:r w:rsidRPr="0017348C">
        <w:rPr>
          <w:rFonts w:asciiTheme="minorHAnsi" w:hAnsiTheme="minorHAnsi" w:cstheme="minorHAnsi"/>
          <w:rtl/>
          <w:lang w:bidi="fa-IR"/>
        </w:rPr>
        <w:t xml:space="preserve">    من در این اثر مانند کتاب پیشین، کوشیده ام نقدهایم هنجارمند، قانونمند یا بر پایه ی "بوطیقای نو" یعنی رویکردهای نو در نقد ادبی معاصر جهان باشد، با بر اساس "نوع ادبی" یا "ژانر" که هنجارهایی خاص خویش دارد. من هر گونه اثری را که بر این دو پایه استوار نباشد، "نقد ادبی" به معنی اخص آن نمیدانم؛ بلکه حد اکثر، چیزهایی از گونه ی "بررسی گذرا"، "نگاه گذرا"، "معرفی کتاب"  و "تحلیل اثر" میدانم. "بوطیقای نو" یا "رویکردهای نو در نقد ادبی" به شدت هنجارمند، قانونمند و دارای تئوری مدوّن است که به ویژه در منابع معتبر آکادمیک غربی، تدریس می شود. تمامی آثار من بر شالوده ی "بوطیقای نو" (</w:t>
      </w:r>
      <w:r w:rsidRPr="0017348C">
        <w:rPr>
          <w:rFonts w:asciiTheme="minorHAnsi" w:hAnsiTheme="minorHAnsi" w:cstheme="minorHAnsi"/>
          <w:lang w:bidi="fa-IR"/>
        </w:rPr>
        <w:t>(New Poetics</w:t>
      </w:r>
      <w:r w:rsidRPr="0017348C">
        <w:rPr>
          <w:rFonts w:asciiTheme="minorHAnsi" w:hAnsiTheme="minorHAnsi" w:cstheme="minorHAnsi"/>
          <w:rtl/>
          <w:lang w:bidi="fa-IR"/>
        </w:rPr>
        <w:t xml:space="preserve"> یا "نوع ادبی" (</w:t>
      </w:r>
      <w:r w:rsidRPr="0017348C">
        <w:rPr>
          <w:rFonts w:asciiTheme="minorHAnsi" w:hAnsiTheme="minorHAnsi" w:cstheme="minorHAnsi"/>
          <w:lang w:bidi="fa-IR"/>
        </w:rPr>
        <w:t>Genre</w:t>
      </w:r>
      <w:r w:rsidRPr="0017348C">
        <w:rPr>
          <w:rFonts w:asciiTheme="minorHAnsi" w:hAnsiTheme="minorHAnsi" w:cstheme="minorHAnsi"/>
          <w:rtl/>
          <w:lang w:bidi="fa-IR"/>
        </w:rPr>
        <w:t>) نوشته شده است. نوشتن بر این پایه ها، به اثر جنبه ی "علمی" میدهد؛ زیرا دارای مبانی نظری است و چون عملاً و پیوسته روی آثار خاصی اِعمال و پیاده شده و جنبه ی کاربردی یافته، جنبه ی تجربی یافته، علمی به نظر میرسد. این گونه داوری با یک اثر معین، تحلیل و بررسی اثر ادبی را از تحمیل ذوق و سلیقه – که هنجارمند نیست و احساس و علایق فردی را به جای "قانونمندی" مبنا قرار میدهد – و داوریهای مغرضانه و به قول "ماثیو آرنولد" (</w:t>
      </w:r>
      <w:r w:rsidRPr="0017348C">
        <w:rPr>
          <w:rFonts w:asciiTheme="minorHAnsi" w:hAnsiTheme="minorHAnsi" w:cstheme="minorHAnsi"/>
          <w:lang w:bidi="fa-IR"/>
        </w:rPr>
        <w:t>Matthew Arnold</w:t>
      </w:r>
      <w:r w:rsidRPr="0017348C">
        <w:rPr>
          <w:rFonts w:asciiTheme="minorHAnsi" w:hAnsiTheme="minorHAnsi" w:cstheme="minorHAnsi"/>
          <w:rtl/>
          <w:lang w:bidi="fa-IR"/>
        </w:rPr>
        <w:t>) از"شائبه ی اغراض" دور میکند و همین</w:t>
      </w:r>
      <w:r w:rsidR="00501EE6">
        <w:rPr>
          <w:rFonts w:asciiTheme="minorHAnsi" w:hAnsiTheme="minorHAnsi" w:cstheme="minorHAnsi" w:hint="cs"/>
          <w:rtl/>
          <w:lang w:bidi="fa-IR"/>
        </w:rPr>
        <w:t xml:space="preserve"> </w:t>
      </w:r>
      <w:r w:rsidRPr="0017348C">
        <w:rPr>
          <w:rFonts w:asciiTheme="minorHAnsi" w:hAnsiTheme="minorHAnsi" w:cstheme="minorHAnsi"/>
          <w:rtl/>
          <w:lang w:bidi="fa-IR"/>
        </w:rPr>
        <w:t xml:space="preserve">جا بیفزایم که "شائبه" به  معنی "آلایش" است، نه شک و شبهه که امروزه به خطا به کار میرود و به تعبیر "مولوی" ما "چون غرض آمد، هنر پوشیده شد". </w:t>
      </w:r>
    </w:p>
    <w:p w14:paraId="31289103" w14:textId="5BA7D8EC" w:rsidR="00610E4C" w:rsidRPr="0017348C" w:rsidRDefault="00610E4C" w:rsidP="00610E4C">
      <w:pPr>
        <w:bidi/>
        <w:spacing w:line="360" w:lineRule="auto"/>
        <w:jc w:val="both"/>
        <w:rPr>
          <w:rFonts w:asciiTheme="minorHAnsi" w:hAnsiTheme="minorHAnsi" w:cstheme="minorHAnsi"/>
          <w:rtl/>
          <w:lang w:bidi="fa-IR"/>
        </w:rPr>
      </w:pPr>
      <w:r w:rsidRPr="0017348C">
        <w:rPr>
          <w:rFonts w:asciiTheme="minorHAnsi" w:hAnsiTheme="minorHAnsi" w:cstheme="minorHAnsi"/>
          <w:rtl/>
          <w:lang w:bidi="fa-IR"/>
        </w:rPr>
        <w:t xml:space="preserve">     دومین نکته ی گفتنی، این است که هر نویسنده ی زن که خواهان برابری حقوق اجتماعی، اقتصادی، سیاسی و فرهنگی و برابری دستمزد، حقوق ماهیانه و کارمندی و مراقبتهای پزشکی، بهداشتی برای همه ی زنان از هر نژاد، ملیت، قومیت زبانی و فرهنگی است، "فمینیست" شمرده می شود. تمام مترجمین و منتقدان ادبی و هر که در همین زمینه ها می نویسد و تبلیغ میکند، بخشی از جنبش فمینیستی به شمار میرود. جنبش فمینیستی، تنها به آنچه در کف خیابان و حرکات و رفتار ساختارشکنانه و سنت ستیزانه ی زنان رخ میدهد، محدود نمی شود. اندیشه پردازی در دفاع از </w:t>
      </w:r>
      <w:r w:rsidR="006C7C84">
        <w:rPr>
          <w:rFonts w:asciiTheme="minorHAnsi" w:hAnsiTheme="minorHAnsi" w:cstheme="minorHAnsi" w:hint="cs"/>
          <w:rtl/>
          <w:lang w:bidi="fa-IR"/>
        </w:rPr>
        <w:t xml:space="preserve">حقوق قانونی </w:t>
      </w:r>
      <w:r w:rsidRPr="0017348C">
        <w:rPr>
          <w:rFonts w:asciiTheme="minorHAnsi" w:hAnsiTheme="minorHAnsi" w:cstheme="minorHAnsi"/>
          <w:rtl/>
          <w:lang w:bidi="fa-IR"/>
        </w:rPr>
        <w:t>همه ی زنان و در جهت برابری زن و مرد در تمامی زمینه ها، نیز بخشی از ج</w:t>
      </w:r>
      <w:r w:rsidR="006C7C84">
        <w:rPr>
          <w:rFonts w:asciiTheme="minorHAnsi" w:hAnsiTheme="minorHAnsi" w:cstheme="minorHAnsi" w:hint="cs"/>
          <w:rtl/>
          <w:lang w:bidi="fa-IR"/>
        </w:rPr>
        <w:t>ن</w:t>
      </w:r>
      <w:r w:rsidRPr="0017348C">
        <w:rPr>
          <w:rFonts w:asciiTheme="minorHAnsi" w:hAnsiTheme="minorHAnsi" w:cstheme="minorHAnsi"/>
          <w:rtl/>
          <w:lang w:bidi="fa-IR"/>
        </w:rPr>
        <w:t>بش فمینیستی است. مردانی هم که از جنبش زنان برای برقراری برابری اجتماعی و استیفای حقوق مدنی آنان چه در نظر یا در پهنه ی عمل دفاع میکنند، بخشی از این مبارزه ی فمینیستی هستند. من به این امید دومین کتاب خود را در زمینه ی نویسندگان و ادبیات فمینیسی می نویسم که در آینده ای نزدیک، این برابری اجتماعی را ببینم. فهرست مقالات را بر پایه ی نام خانوادگی نویسنده و به ترتیب الفبایی آورده ام تا از " شائبه ی اعراض" دور مانم.</w:t>
      </w:r>
    </w:p>
    <w:p w14:paraId="7C4FE279" w14:textId="77777777" w:rsidR="00610E4C" w:rsidRPr="0017348C" w:rsidRDefault="00610E4C" w:rsidP="00610E4C">
      <w:pPr>
        <w:bidi/>
        <w:spacing w:line="360" w:lineRule="auto"/>
        <w:jc w:val="both"/>
        <w:rPr>
          <w:rFonts w:asciiTheme="minorHAnsi" w:hAnsiTheme="minorHAnsi" w:cstheme="minorHAnsi"/>
          <w:rtl/>
          <w:lang w:bidi="fa-IR"/>
        </w:rPr>
      </w:pPr>
    </w:p>
    <w:p w14:paraId="1FB0399D" w14:textId="77777777" w:rsidR="00610E4C" w:rsidRPr="0017348C" w:rsidRDefault="00610E4C" w:rsidP="00610E4C">
      <w:pPr>
        <w:bidi/>
        <w:spacing w:line="360" w:lineRule="auto"/>
        <w:jc w:val="both"/>
        <w:rPr>
          <w:rFonts w:asciiTheme="minorHAnsi" w:hAnsiTheme="minorHAnsi" w:cstheme="minorHAnsi"/>
          <w:rtl/>
          <w:lang w:bidi="fa-IR"/>
        </w:rPr>
      </w:pPr>
    </w:p>
    <w:p w14:paraId="469F070A" w14:textId="77777777" w:rsidR="00610E4C" w:rsidRPr="0017348C" w:rsidRDefault="00610E4C" w:rsidP="00610E4C">
      <w:pPr>
        <w:bidi/>
        <w:spacing w:line="360" w:lineRule="auto"/>
        <w:jc w:val="both"/>
        <w:rPr>
          <w:rFonts w:asciiTheme="minorHAnsi" w:hAnsiTheme="minorHAnsi" w:cstheme="minorHAnsi"/>
          <w:rtl/>
          <w:lang w:bidi="fa-IR"/>
        </w:rPr>
      </w:pPr>
    </w:p>
    <w:p w14:paraId="238D3366" w14:textId="77777777" w:rsidR="00610E4C" w:rsidRPr="0017348C" w:rsidRDefault="00610E4C" w:rsidP="00610E4C">
      <w:pPr>
        <w:bidi/>
        <w:spacing w:line="360" w:lineRule="auto"/>
        <w:jc w:val="both"/>
        <w:rPr>
          <w:rFonts w:asciiTheme="minorHAnsi" w:hAnsiTheme="minorHAnsi" w:cstheme="minorHAnsi"/>
          <w:rtl/>
          <w:lang w:bidi="fa-IR"/>
        </w:rPr>
      </w:pPr>
    </w:p>
    <w:p w14:paraId="7AF9A0D3" w14:textId="77777777" w:rsidR="00610E4C" w:rsidRPr="0017348C" w:rsidRDefault="00610E4C" w:rsidP="00610E4C">
      <w:pPr>
        <w:bidi/>
        <w:spacing w:line="360" w:lineRule="auto"/>
        <w:jc w:val="both"/>
        <w:rPr>
          <w:rFonts w:asciiTheme="minorHAnsi" w:hAnsiTheme="minorHAnsi" w:cstheme="minorHAnsi"/>
          <w:rtl/>
          <w:lang w:bidi="fa-IR"/>
        </w:rPr>
      </w:pPr>
      <w:r w:rsidRPr="0017348C">
        <w:rPr>
          <w:rFonts w:asciiTheme="minorHAnsi" w:hAnsiTheme="minorHAnsi" w:cstheme="minorHAnsi"/>
          <w:rtl/>
          <w:lang w:bidi="fa-IR"/>
        </w:rPr>
        <w:lastRenderedPageBreak/>
        <w:t>فهرست آنچه میخوانید:</w:t>
      </w:r>
    </w:p>
    <w:p w14:paraId="559BB783" w14:textId="48E4655A" w:rsidR="00610E4C" w:rsidRPr="0017348C" w:rsidRDefault="00610E4C" w:rsidP="00610E4C">
      <w:pPr>
        <w:numPr>
          <w:ilvl w:val="0"/>
          <w:numId w:val="1"/>
        </w:numPr>
        <w:bidi/>
        <w:spacing w:line="360" w:lineRule="auto"/>
        <w:jc w:val="both"/>
        <w:rPr>
          <w:rFonts w:asciiTheme="minorHAnsi" w:hAnsiTheme="minorHAnsi" w:cstheme="minorHAnsi"/>
          <w:lang w:bidi="fa-IR"/>
        </w:rPr>
      </w:pPr>
      <w:r w:rsidRPr="0017348C">
        <w:rPr>
          <w:rFonts w:asciiTheme="minorHAnsi" w:hAnsiTheme="minorHAnsi" w:cstheme="minorHAnsi"/>
          <w:rtl/>
          <w:lang w:bidi="fa-IR"/>
        </w:rPr>
        <w:t xml:space="preserve">خوانش فمینیستی رمان "زخم زار" از "شهره احدیّت"                                </w:t>
      </w:r>
      <w:r w:rsidR="006023EF">
        <w:rPr>
          <w:rFonts w:asciiTheme="minorHAnsi" w:hAnsiTheme="minorHAnsi" w:cstheme="minorHAnsi" w:hint="cs"/>
          <w:rtl/>
          <w:lang w:bidi="fa-IR"/>
        </w:rPr>
        <w:t xml:space="preserve">             </w:t>
      </w:r>
      <w:r w:rsidRPr="0017348C">
        <w:rPr>
          <w:rFonts w:asciiTheme="minorHAnsi" w:hAnsiTheme="minorHAnsi" w:cstheme="minorHAnsi"/>
          <w:rtl/>
          <w:lang w:bidi="fa-IR"/>
        </w:rPr>
        <w:t xml:space="preserve">                            4</w:t>
      </w:r>
    </w:p>
    <w:p w14:paraId="51DBF5FB" w14:textId="442C8ED3" w:rsidR="00610E4C" w:rsidRDefault="00610E4C" w:rsidP="00610E4C">
      <w:pPr>
        <w:numPr>
          <w:ilvl w:val="0"/>
          <w:numId w:val="1"/>
        </w:numPr>
        <w:bidi/>
        <w:spacing w:line="360" w:lineRule="auto"/>
        <w:jc w:val="both"/>
        <w:rPr>
          <w:rFonts w:asciiTheme="minorHAnsi" w:hAnsiTheme="minorHAnsi" w:cstheme="minorHAnsi"/>
          <w:lang w:bidi="fa-IR"/>
        </w:rPr>
      </w:pPr>
      <w:r w:rsidRPr="0017348C">
        <w:rPr>
          <w:rFonts w:asciiTheme="minorHAnsi" w:hAnsiTheme="minorHAnsi" w:cstheme="minorHAnsi"/>
          <w:rtl/>
          <w:lang w:bidi="fa-IR"/>
        </w:rPr>
        <w:t>رمان "نی نا" از "شیوا ارسطویی" به عنوان نوع ادبی "رمان کیچ"</w:t>
      </w:r>
      <w:r w:rsidR="006023EF">
        <w:rPr>
          <w:rFonts w:asciiTheme="minorHAnsi" w:hAnsiTheme="minorHAnsi" w:cstheme="minorHAnsi" w:hint="cs"/>
          <w:rtl/>
          <w:lang w:bidi="fa-IR"/>
        </w:rPr>
        <w:t xml:space="preserve">                                                   </w:t>
      </w:r>
      <w:r w:rsidR="00470E9D">
        <w:rPr>
          <w:rFonts w:asciiTheme="minorHAnsi" w:hAnsiTheme="minorHAnsi" w:cstheme="minorHAnsi" w:hint="cs"/>
          <w:rtl/>
          <w:lang w:bidi="fa-IR"/>
        </w:rPr>
        <w:t xml:space="preserve"> </w:t>
      </w:r>
      <w:r w:rsidR="006023EF">
        <w:rPr>
          <w:rFonts w:asciiTheme="minorHAnsi" w:hAnsiTheme="minorHAnsi" w:cstheme="minorHAnsi" w:hint="cs"/>
          <w:rtl/>
          <w:lang w:bidi="fa-IR"/>
        </w:rPr>
        <w:t xml:space="preserve">      15</w:t>
      </w:r>
    </w:p>
    <w:p w14:paraId="4FF16BFC" w14:textId="44EBCF0B" w:rsidR="006023EF" w:rsidRDefault="006023EF" w:rsidP="006023EF">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از مقاله ی "سنت و استعداد فردی" اِلیوت تا رمان "غزال باغ زعفرانیه" از شَرویندُخت ایازی</w:t>
      </w:r>
      <w:r w:rsidR="006B5FE5">
        <w:rPr>
          <w:rFonts w:asciiTheme="minorHAnsi" w:hAnsiTheme="minorHAnsi" w:cstheme="minorHAnsi" w:hint="cs"/>
          <w:rtl/>
          <w:lang w:bidi="fa-IR"/>
        </w:rPr>
        <w:t xml:space="preserve">   </w:t>
      </w:r>
      <w:r>
        <w:rPr>
          <w:rFonts w:asciiTheme="minorHAnsi" w:hAnsiTheme="minorHAnsi" w:cstheme="minorHAnsi" w:hint="cs"/>
          <w:rtl/>
          <w:lang w:bidi="fa-IR"/>
        </w:rPr>
        <w:t xml:space="preserve">             2</w:t>
      </w:r>
      <w:r w:rsidR="00501EE6">
        <w:rPr>
          <w:rFonts w:asciiTheme="minorHAnsi" w:hAnsiTheme="minorHAnsi" w:cstheme="minorHAnsi" w:hint="cs"/>
          <w:rtl/>
          <w:lang w:bidi="fa-IR"/>
        </w:rPr>
        <w:t>7</w:t>
      </w:r>
    </w:p>
    <w:p w14:paraId="0387A329" w14:textId="172AB44E" w:rsidR="00A53E56" w:rsidRDefault="00274CF3" w:rsidP="006023EF">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 xml:space="preserve">با "قطبهای استعاره و مَجاز یاکوبسون" در داستان "آختامار" از "هما جاسِمی"  </w:t>
      </w:r>
      <w:r w:rsidR="00B25E5E">
        <w:rPr>
          <w:rFonts w:asciiTheme="minorHAnsi" w:hAnsiTheme="minorHAnsi" w:cstheme="minorHAnsi" w:hint="cs"/>
          <w:rtl/>
          <w:lang w:bidi="fa-IR"/>
        </w:rPr>
        <w:t xml:space="preserve">                                 42</w:t>
      </w:r>
    </w:p>
    <w:p w14:paraId="5C53CCE8" w14:textId="57E80DFD" w:rsidR="00B25E5E" w:rsidRDefault="00B25E5E" w:rsidP="00B25E5E">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"نوشتار زنانه" و "مناسبات قدرت" در نوولت "سنگ یشم" از "مریم جهانی"                                     51</w:t>
      </w:r>
    </w:p>
    <w:p w14:paraId="7C6D8D61" w14:textId="0147E183" w:rsidR="00B25E5E" w:rsidRDefault="00B25E5E" w:rsidP="00B25E5E">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خوانش روانشناختی مجموعه داستان "زنانی که زنده اند" از "فریبا چلبی یانی"                                     67</w:t>
      </w:r>
    </w:p>
    <w:p w14:paraId="1C92C6D5" w14:textId="294C2328" w:rsidR="00DA713B" w:rsidRDefault="00CC4C9D" w:rsidP="00DA713B">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w:t>
      </w:r>
      <w:r w:rsidR="00DA713B">
        <w:rPr>
          <w:rFonts w:asciiTheme="minorHAnsi" w:hAnsiTheme="minorHAnsi" w:cstheme="minorHAnsi" w:hint="cs"/>
          <w:rtl/>
          <w:lang w:bidi="fa-IR"/>
        </w:rPr>
        <w:t>جنسیّت و نوشتار زنانه</w:t>
      </w:r>
      <w:r>
        <w:rPr>
          <w:rFonts w:asciiTheme="minorHAnsi" w:hAnsiTheme="minorHAnsi" w:cstheme="minorHAnsi" w:hint="cs"/>
          <w:rtl/>
          <w:lang w:bidi="fa-IR"/>
        </w:rPr>
        <w:t>"</w:t>
      </w:r>
      <w:r w:rsidR="00DA713B">
        <w:rPr>
          <w:rFonts w:asciiTheme="minorHAnsi" w:hAnsiTheme="minorHAnsi" w:cstheme="minorHAnsi" w:hint="cs"/>
          <w:rtl/>
          <w:lang w:bidi="fa-IR"/>
        </w:rPr>
        <w:t xml:space="preserve"> در "حوالی خیابان سی تیر" از </w:t>
      </w:r>
      <w:r>
        <w:rPr>
          <w:rFonts w:asciiTheme="minorHAnsi" w:hAnsiTheme="minorHAnsi" w:cstheme="minorHAnsi" w:hint="cs"/>
          <w:rtl/>
          <w:lang w:bidi="fa-IR"/>
        </w:rPr>
        <w:t>"ر</w:t>
      </w:r>
      <w:r w:rsidR="00DA713B">
        <w:rPr>
          <w:rFonts w:asciiTheme="minorHAnsi" w:hAnsiTheme="minorHAnsi" w:cstheme="minorHAnsi" w:hint="cs"/>
          <w:rtl/>
          <w:lang w:bidi="fa-IR"/>
        </w:rPr>
        <w:t>کسانا حمیدی" با رویکرد "هلن سیکسو"      81</w:t>
      </w:r>
    </w:p>
    <w:p w14:paraId="2F3BC674" w14:textId="7C2C8227" w:rsidR="00C4769D" w:rsidRDefault="00C4769D" w:rsidP="00DA713B">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"آکواریوم شماره ی چهار" از "میترا داور" به عنوان "تراژدی" روزگار ما</w:t>
      </w:r>
      <w:r w:rsidR="00274CF3">
        <w:rPr>
          <w:rFonts w:asciiTheme="minorHAnsi" w:hAnsiTheme="minorHAnsi" w:cstheme="minorHAnsi" w:hint="cs"/>
          <w:rtl/>
          <w:lang w:bidi="fa-IR"/>
        </w:rPr>
        <w:t xml:space="preserve">  </w:t>
      </w:r>
      <w:r>
        <w:rPr>
          <w:rFonts w:asciiTheme="minorHAnsi" w:hAnsiTheme="minorHAnsi" w:cstheme="minorHAnsi" w:hint="cs"/>
          <w:rtl/>
          <w:lang w:bidi="fa-IR"/>
        </w:rPr>
        <w:t xml:space="preserve">                                              90</w:t>
      </w:r>
    </w:p>
    <w:p w14:paraId="5A65A478" w14:textId="7654CC66" w:rsidR="006023EF" w:rsidRDefault="00C4769D" w:rsidP="00C4769D">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 xml:space="preserve">نگاه فلسفی (هرمنوتیک) به داستان "نقاشی </w:t>
      </w:r>
      <w:r w:rsidR="00C70799">
        <w:rPr>
          <w:rFonts w:asciiTheme="minorHAnsi" w:hAnsiTheme="minorHAnsi" w:cstheme="minorHAnsi" w:hint="cs"/>
          <w:rtl/>
          <w:lang w:bidi="fa-IR"/>
        </w:rPr>
        <w:t>ماریا" از "میترا داور"</w:t>
      </w:r>
      <w:r w:rsidR="00274CF3">
        <w:rPr>
          <w:rFonts w:asciiTheme="minorHAnsi" w:hAnsiTheme="minorHAnsi" w:cstheme="minorHAnsi" w:hint="cs"/>
          <w:rtl/>
          <w:lang w:bidi="fa-IR"/>
        </w:rPr>
        <w:t xml:space="preserve">               </w:t>
      </w:r>
      <w:r w:rsidR="00C70799">
        <w:rPr>
          <w:rFonts w:asciiTheme="minorHAnsi" w:hAnsiTheme="minorHAnsi" w:cstheme="minorHAnsi" w:hint="cs"/>
          <w:rtl/>
          <w:lang w:bidi="fa-IR"/>
        </w:rPr>
        <w:t xml:space="preserve">                                         99</w:t>
      </w:r>
    </w:p>
    <w:p w14:paraId="601FDDA7" w14:textId="50E92741" w:rsidR="00C70799" w:rsidRDefault="00C70799" w:rsidP="00C70799">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خوانش "برگ چای مرا نمی</w:t>
      </w:r>
      <w:r w:rsidR="00B97B25">
        <w:rPr>
          <w:rFonts w:asciiTheme="minorHAnsi" w:hAnsiTheme="minorHAnsi" w:cstheme="minorHAnsi" w:hint="cs"/>
          <w:rtl/>
          <w:lang w:bidi="fa-IR"/>
        </w:rPr>
        <w:t xml:space="preserve"> </w:t>
      </w:r>
      <w:r>
        <w:rPr>
          <w:rFonts w:asciiTheme="minorHAnsi" w:hAnsiTheme="minorHAnsi" w:cstheme="minorHAnsi" w:hint="cs"/>
          <w:rtl/>
          <w:lang w:bidi="fa-IR"/>
        </w:rPr>
        <w:t xml:space="preserve">خرند" از "رؤیا سیّد رئیسی" بر پایه ی </w:t>
      </w:r>
      <w:r w:rsidR="00CC4C9D">
        <w:rPr>
          <w:rFonts w:asciiTheme="minorHAnsi" w:hAnsiTheme="minorHAnsi" w:cstheme="minorHAnsi" w:hint="cs"/>
          <w:rtl/>
          <w:lang w:bidi="fa-IR"/>
        </w:rPr>
        <w:t>"</w:t>
      </w:r>
      <w:r>
        <w:rPr>
          <w:rFonts w:asciiTheme="minorHAnsi" w:hAnsiTheme="minorHAnsi" w:cstheme="minorHAnsi" w:hint="cs"/>
          <w:rtl/>
          <w:lang w:bidi="fa-IR"/>
        </w:rPr>
        <w:t>کهن الگوهای ساختاری روانی یونگ</w:t>
      </w:r>
      <w:r w:rsidR="00CC4C9D">
        <w:rPr>
          <w:rFonts w:asciiTheme="minorHAnsi" w:hAnsiTheme="minorHAnsi" w:cstheme="minorHAnsi" w:hint="cs"/>
          <w:rtl/>
          <w:lang w:bidi="fa-IR"/>
        </w:rPr>
        <w:t xml:space="preserve">" </w:t>
      </w:r>
      <w:r>
        <w:rPr>
          <w:rFonts w:asciiTheme="minorHAnsi" w:hAnsiTheme="minorHAnsi" w:cstheme="minorHAnsi" w:hint="cs"/>
          <w:rtl/>
          <w:lang w:bidi="fa-IR"/>
        </w:rPr>
        <w:t xml:space="preserve"> </w:t>
      </w:r>
      <w:r w:rsidR="00C813B5">
        <w:rPr>
          <w:rFonts w:asciiTheme="minorHAnsi" w:hAnsiTheme="minorHAnsi" w:cstheme="minorHAnsi" w:hint="cs"/>
          <w:rtl/>
          <w:lang w:bidi="fa-IR"/>
        </w:rPr>
        <w:t>108</w:t>
      </w:r>
    </w:p>
    <w:p w14:paraId="3E653BCB" w14:textId="7622CE55" w:rsidR="00C70799" w:rsidRDefault="00C70799" w:rsidP="00C70799">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 xml:space="preserve">خوانش فمینیستی رمان"آذر، شهدخت، پرویز و دیگران" از "مرجان شیرمحمدی" با </w:t>
      </w:r>
      <w:r w:rsidR="003504D5">
        <w:rPr>
          <w:rFonts w:asciiTheme="minorHAnsi" w:hAnsiTheme="minorHAnsi" w:cstheme="minorHAnsi" w:hint="cs"/>
          <w:rtl/>
          <w:lang w:bidi="fa-IR"/>
        </w:rPr>
        <w:t>نگاه</w:t>
      </w:r>
      <w:r>
        <w:rPr>
          <w:rFonts w:asciiTheme="minorHAnsi" w:hAnsiTheme="minorHAnsi" w:cstheme="minorHAnsi" w:hint="cs"/>
          <w:rtl/>
          <w:lang w:bidi="fa-IR"/>
        </w:rPr>
        <w:t xml:space="preserve"> "وولف"</w:t>
      </w:r>
      <w:r w:rsidR="003504D5">
        <w:rPr>
          <w:rFonts w:asciiTheme="minorHAnsi" w:hAnsiTheme="minorHAnsi" w:cstheme="minorHAnsi" w:hint="cs"/>
          <w:rtl/>
          <w:lang w:bidi="fa-IR"/>
        </w:rPr>
        <w:t xml:space="preserve">             </w:t>
      </w:r>
      <w:r w:rsidR="001D6DE5">
        <w:rPr>
          <w:rFonts w:asciiTheme="minorHAnsi" w:hAnsiTheme="minorHAnsi" w:cstheme="minorHAnsi" w:hint="cs"/>
          <w:rtl/>
          <w:lang w:bidi="fa-IR"/>
        </w:rPr>
        <w:t>123</w:t>
      </w:r>
    </w:p>
    <w:p w14:paraId="2DFCF820" w14:textId="56C05C21" w:rsidR="003504D5" w:rsidRDefault="003504D5" w:rsidP="003504D5">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از بوطیقای داستان کوتاه "پو" تا داستان "میخ</w:t>
      </w:r>
      <w:r w:rsidR="00CA2ADA">
        <w:rPr>
          <w:rFonts w:asciiTheme="minorHAnsi" w:hAnsiTheme="minorHAnsi" w:cstheme="minorHAnsi" w:hint="cs"/>
          <w:rtl/>
          <w:lang w:bidi="fa-IR"/>
        </w:rPr>
        <w:t>چ</w:t>
      </w:r>
      <w:r>
        <w:rPr>
          <w:rFonts w:asciiTheme="minorHAnsi" w:hAnsiTheme="minorHAnsi" w:cstheme="minorHAnsi" w:hint="cs"/>
          <w:rtl/>
          <w:lang w:bidi="fa-IR"/>
        </w:rPr>
        <w:t>ه" از "مهنا</w:t>
      </w:r>
      <w:r w:rsidR="001454B8">
        <w:rPr>
          <w:rFonts w:asciiTheme="minorHAnsi" w:hAnsiTheme="minorHAnsi" w:cstheme="minorHAnsi" w:hint="cs"/>
          <w:rtl/>
          <w:lang w:bidi="fa-IR"/>
        </w:rPr>
        <w:t>ز</w:t>
      </w:r>
      <w:r>
        <w:rPr>
          <w:rFonts w:asciiTheme="minorHAnsi" w:hAnsiTheme="minorHAnsi" w:cstheme="minorHAnsi" w:hint="cs"/>
          <w:rtl/>
          <w:lang w:bidi="fa-IR"/>
        </w:rPr>
        <w:t xml:space="preserve"> علی پور گسکری"                                      </w:t>
      </w:r>
      <w:r w:rsidR="00D92C1D">
        <w:rPr>
          <w:rFonts w:asciiTheme="minorHAnsi" w:hAnsiTheme="minorHAnsi" w:cstheme="minorHAnsi" w:hint="cs"/>
          <w:rtl/>
          <w:lang w:bidi="fa-IR"/>
        </w:rPr>
        <w:t>137</w:t>
      </w:r>
    </w:p>
    <w:p w14:paraId="15529F6A" w14:textId="186F7988" w:rsidR="003504D5" w:rsidRDefault="003504D5" w:rsidP="003504D5">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 xml:space="preserve">گزاره های نشانه شناختی در داستان کوتاه "سه پلّه ی آخر" از "فرحناز علیزاده"                                     </w:t>
      </w:r>
      <w:r w:rsidR="00D92C1D">
        <w:rPr>
          <w:rFonts w:asciiTheme="minorHAnsi" w:hAnsiTheme="minorHAnsi" w:cstheme="minorHAnsi" w:hint="cs"/>
          <w:rtl/>
          <w:lang w:bidi="fa-IR"/>
        </w:rPr>
        <w:t>149</w:t>
      </w:r>
    </w:p>
    <w:p w14:paraId="2246F2D1" w14:textId="5CB76028" w:rsidR="00093E6D" w:rsidRDefault="003504D5" w:rsidP="003504D5">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 xml:space="preserve">خوانش اسطوره ای و روانشناختی رمان "خونخواهی" </w:t>
      </w:r>
      <w:r w:rsidR="00027429">
        <w:rPr>
          <w:rFonts w:asciiTheme="minorHAnsi" w:hAnsiTheme="minorHAnsi" w:cstheme="minorHAnsi" w:hint="cs"/>
          <w:rtl/>
          <w:lang w:bidi="fa-IR"/>
        </w:rPr>
        <w:t xml:space="preserve">از "الهام فلاح"  </w:t>
      </w:r>
      <w:r w:rsidR="00093E6D">
        <w:rPr>
          <w:rFonts w:asciiTheme="minorHAnsi" w:hAnsiTheme="minorHAnsi" w:cstheme="minorHAnsi" w:hint="cs"/>
          <w:rtl/>
          <w:lang w:bidi="fa-IR"/>
        </w:rPr>
        <w:t xml:space="preserve">                                                  </w:t>
      </w:r>
      <w:r w:rsidR="00FB72F4">
        <w:rPr>
          <w:rFonts w:asciiTheme="minorHAnsi" w:hAnsiTheme="minorHAnsi" w:cstheme="minorHAnsi" w:hint="cs"/>
          <w:rtl/>
          <w:lang w:bidi="fa-IR"/>
        </w:rPr>
        <w:t>158</w:t>
      </w:r>
    </w:p>
    <w:p w14:paraId="0B9EE64B" w14:textId="0CC6A7E9" w:rsidR="001454B8" w:rsidRDefault="00F232C5" w:rsidP="001454B8">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خوانش سبک شنا</w:t>
      </w:r>
      <w:r w:rsidR="007B7F63">
        <w:rPr>
          <w:rFonts w:asciiTheme="minorHAnsi" w:hAnsiTheme="minorHAnsi" w:cstheme="minorHAnsi" w:hint="cs"/>
          <w:rtl/>
          <w:lang w:bidi="fa-IR"/>
        </w:rPr>
        <w:t>ختی</w:t>
      </w:r>
      <w:r>
        <w:rPr>
          <w:rFonts w:asciiTheme="minorHAnsi" w:hAnsiTheme="minorHAnsi" w:cstheme="minorHAnsi" w:hint="cs"/>
          <w:rtl/>
          <w:lang w:bidi="fa-IR"/>
        </w:rPr>
        <w:t xml:space="preserve"> "خون خواهی" در سه سطح ادبی، زن محورانه و ایده ئولوژیک                             176</w:t>
      </w:r>
    </w:p>
    <w:p w14:paraId="51EA83BC" w14:textId="41AF8215" w:rsidR="00093E6D" w:rsidRDefault="00093E6D" w:rsidP="00093E6D">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 xml:space="preserve">خوانش مدرنیستی رمان "تعبیر یک خواب طولانی" از "لیلا قیاسوَند"                                                     </w:t>
      </w:r>
      <w:r w:rsidR="00990839">
        <w:rPr>
          <w:rFonts w:asciiTheme="minorHAnsi" w:hAnsiTheme="minorHAnsi" w:cstheme="minorHAnsi" w:hint="cs"/>
          <w:rtl/>
          <w:lang w:bidi="fa-IR"/>
        </w:rPr>
        <w:t>194</w:t>
      </w:r>
    </w:p>
    <w:p w14:paraId="2AA35A11" w14:textId="77777777" w:rsidR="00093E6D" w:rsidRDefault="00093E6D" w:rsidP="00093E6D">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 xml:space="preserve">از "هنر داستان" کوندرا تا "چشمان کهربایی درخت مُر" از "رقیّه کبیری" </w:t>
      </w:r>
      <w:r w:rsidR="00027429">
        <w:rPr>
          <w:rFonts w:asciiTheme="minorHAnsi" w:hAnsiTheme="minorHAnsi" w:cstheme="minorHAnsi" w:hint="cs"/>
          <w:rtl/>
          <w:lang w:bidi="fa-IR"/>
        </w:rPr>
        <w:t xml:space="preserve">                                        </w:t>
      </w:r>
      <w:r>
        <w:rPr>
          <w:rFonts w:asciiTheme="minorHAnsi" w:hAnsiTheme="minorHAnsi" w:cstheme="minorHAnsi" w:hint="cs"/>
          <w:rtl/>
          <w:lang w:bidi="fa-IR"/>
        </w:rPr>
        <w:t xml:space="preserve">           207</w:t>
      </w:r>
    </w:p>
    <w:p w14:paraId="713BEACB" w14:textId="31C02526" w:rsidR="003504D5" w:rsidRDefault="00571B64" w:rsidP="00093E6D">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"مناسبات قدرت</w:t>
      </w:r>
      <w:r w:rsidR="00881AAD">
        <w:rPr>
          <w:rFonts w:asciiTheme="minorHAnsi" w:hAnsiTheme="minorHAnsi" w:cstheme="minorHAnsi" w:hint="cs"/>
          <w:rtl/>
          <w:lang w:bidi="fa-IR"/>
        </w:rPr>
        <w:t xml:space="preserve"> در رویکرد فوکو</w:t>
      </w:r>
      <w:r>
        <w:rPr>
          <w:rFonts w:asciiTheme="minorHAnsi" w:hAnsiTheme="minorHAnsi" w:cstheme="minorHAnsi" w:hint="cs"/>
          <w:rtl/>
          <w:lang w:bidi="fa-IR"/>
        </w:rPr>
        <w:t>" در رمان "از زن تا زمین"</w:t>
      </w:r>
      <w:r w:rsidR="00501A89">
        <w:rPr>
          <w:rFonts w:asciiTheme="minorHAnsi" w:hAnsiTheme="minorHAnsi" w:cstheme="minorHAnsi" w:hint="cs"/>
          <w:rtl/>
          <w:lang w:bidi="fa-IR"/>
        </w:rPr>
        <w:t xml:space="preserve"> از "نرگس مقدسیان"</w:t>
      </w:r>
      <w:r>
        <w:rPr>
          <w:rFonts w:asciiTheme="minorHAnsi" w:hAnsiTheme="minorHAnsi" w:cstheme="minorHAnsi" w:hint="cs"/>
          <w:rtl/>
          <w:lang w:bidi="fa-IR"/>
        </w:rPr>
        <w:t xml:space="preserve">  </w:t>
      </w:r>
      <w:r w:rsidR="00027429">
        <w:rPr>
          <w:rFonts w:asciiTheme="minorHAnsi" w:hAnsiTheme="minorHAnsi" w:cstheme="minorHAnsi" w:hint="cs"/>
          <w:rtl/>
          <w:lang w:bidi="fa-IR"/>
        </w:rPr>
        <w:t xml:space="preserve">   </w:t>
      </w:r>
      <w:r>
        <w:rPr>
          <w:rFonts w:asciiTheme="minorHAnsi" w:hAnsiTheme="minorHAnsi" w:cstheme="minorHAnsi" w:hint="cs"/>
          <w:rtl/>
          <w:lang w:bidi="fa-IR"/>
        </w:rPr>
        <w:t xml:space="preserve">                      </w:t>
      </w:r>
      <w:r w:rsidR="00501A89">
        <w:rPr>
          <w:rFonts w:asciiTheme="minorHAnsi" w:hAnsiTheme="minorHAnsi" w:cstheme="minorHAnsi" w:hint="cs"/>
          <w:rtl/>
          <w:lang w:bidi="fa-IR"/>
        </w:rPr>
        <w:t xml:space="preserve"> </w:t>
      </w:r>
      <w:r>
        <w:rPr>
          <w:rFonts w:asciiTheme="minorHAnsi" w:hAnsiTheme="minorHAnsi" w:cstheme="minorHAnsi" w:hint="cs"/>
          <w:rtl/>
          <w:lang w:bidi="fa-IR"/>
        </w:rPr>
        <w:t xml:space="preserve">            </w:t>
      </w:r>
      <w:r w:rsidR="00B1697A">
        <w:rPr>
          <w:rFonts w:asciiTheme="minorHAnsi" w:hAnsiTheme="minorHAnsi" w:cstheme="minorHAnsi" w:hint="cs"/>
          <w:rtl/>
          <w:lang w:bidi="fa-IR"/>
        </w:rPr>
        <w:t>232</w:t>
      </w:r>
    </w:p>
    <w:p w14:paraId="26F1921F" w14:textId="193AA497" w:rsidR="00571B64" w:rsidRDefault="00571B64" w:rsidP="00571B64">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 xml:space="preserve">با </w:t>
      </w:r>
      <w:r w:rsidR="00461C41">
        <w:rPr>
          <w:rFonts w:asciiTheme="minorHAnsi" w:hAnsiTheme="minorHAnsi" w:cstheme="minorHAnsi" w:hint="cs"/>
          <w:rtl/>
          <w:lang w:bidi="fa-IR"/>
        </w:rPr>
        <w:t xml:space="preserve">رویکرد "گفتمان انتقادی" </w:t>
      </w:r>
      <w:r>
        <w:rPr>
          <w:rFonts w:asciiTheme="minorHAnsi" w:hAnsiTheme="minorHAnsi" w:cstheme="minorHAnsi" w:hint="cs"/>
          <w:rtl/>
          <w:lang w:bidi="fa-IR"/>
        </w:rPr>
        <w:t xml:space="preserve">در رمان "در حاشیه ی باغ متروک" </w:t>
      </w:r>
      <w:r w:rsidR="00461C41">
        <w:rPr>
          <w:rFonts w:asciiTheme="minorHAnsi" w:hAnsiTheme="minorHAnsi" w:cstheme="minorHAnsi" w:hint="cs"/>
          <w:rtl/>
          <w:lang w:bidi="fa-IR"/>
        </w:rPr>
        <w:t xml:space="preserve">از "محبوبه میرقدیری" </w:t>
      </w:r>
      <w:r>
        <w:rPr>
          <w:rFonts w:asciiTheme="minorHAnsi" w:hAnsiTheme="minorHAnsi" w:cstheme="minorHAnsi" w:hint="cs"/>
          <w:rtl/>
          <w:lang w:bidi="fa-IR"/>
        </w:rPr>
        <w:t xml:space="preserve">                              241</w:t>
      </w:r>
    </w:p>
    <w:p w14:paraId="6631510F" w14:textId="2CB2CD9B" w:rsidR="00571B64" w:rsidRDefault="00571B64" w:rsidP="00571B64">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 xml:space="preserve">نگاهی به مجموعه داستان "رنگها" از "محبوبه میرقدیری" با رویکرد فمینیستی " ژولیا کریستوا"                     </w:t>
      </w:r>
      <w:r w:rsidR="005C4EDE">
        <w:rPr>
          <w:rFonts w:asciiTheme="minorHAnsi" w:hAnsiTheme="minorHAnsi" w:cstheme="minorHAnsi" w:hint="cs"/>
          <w:rtl/>
          <w:lang w:bidi="fa-IR"/>
        </w:rPr>
        <w:t>258</w:t>
      </w:r>
    </w:p>
    <w:p w14:paraId="374D3D5E" w14:textId="4DA333B8" w:rsidR="00205715" w:rsidRDefault="00205715" w:rsidP="00205715">
      <w:pPr>
        <w:numPr>
          <w:ilvl w:val="0"/>
          <w:numId w:val="1"/>
        </w:numPr>
        <w:bidi/>
        <w:spacing w:line="360" w:lineRule="auto"/>
        <w:jc w:val="both"/>
        <w:rPr>
          <w:rFonts w:asciiTheme="minorHAnsi" w:hAnsiTheme="minorHAnsi" w:cstheme="minorHAnsi"/>
          <w:lang w:bidi="fa-IR"/>
        </w:rPr>
      </w:pPr>
      <w:r>
        <w:rPr>
          <w:rFonts w:asciiTheme="minorHAnsi" w:hAnsiTheme="minorHAnsi" w:cstheme="minorHAnsi" w:hint="cs"/>
          <w:rtl/>
          <w:lang w:bidi="fa-IR"/>
        </w:rPr>
        <w:t xml:space="preserve">"نقد فرهنگی" رمان "باد، ما را با خود بُرد" از "طلا حسن نژاد"                                                                    </w:t>
      </w:r>
      <w:r w:rsidR="005C4EDE">
        <w:rPr>
          <w:rFonts w:asciiTheme="minorHAnsi" w:hAnsiTheme="minorHAnsi" w:cstheme="minorHAnsi" w:hint="cs"/>
          <w:rtl/>
          <w:lang w:bidi="fa-IR"/>
        </w:rPr>
        <w:t>271</w:t>
      </w:r>
    </w:p>
    <w:p w14:paraId="778CE8D0" w14:textId="78D90489" w:rsidR="00205715" w:rsidRPr="0017348C" w:rsidRDefault="00205715" w:rsidP="00205715">
      <w:pPr>
        <w:numPr>
          <w:ilvl w:val="0"/>
          <w:numId w:val="1"/>
        </w:numPr>
        <w:bidi/>
        <w:spacing w:line="360" w:lineRule="auto"/>
        <w:jc w:val="both"/>
        <w:rPr>
          <w:rFonts w:asciiTheme="minorHAnsi" w:hAnsiTheme="minorHAnsi" w:cstheme="minorHAnsi"/>
          <w:rtl/>
          <w:lang w:bidi="fa-IR"/>
        </w:rPr>
      </w:pPr>
      <w:r>
        <w:rPr>
          <w:rFonts w:asciiTheme="minorHAnsi" w:hAnsiTheme="minorHAnsi" w:cstheme="minorHAnsi" w:hint="cs"/>
          <w:rtl/>
          <w:lang w:bidi="fa-IR"/>
        </w:rPr>
        <w:t>از "مرجان" صادق هدایت تا "مرجان" مانیا نیکویی                                                                                    28</w:t>
      </w:r>
      <w:r w:rsidR="005C4EDE">
        <w:rPr>
          <w:rFonts w:asciiTheme="minorHAnsi" w:hAnsiTheme="minorHAnsi" w:cstheme="minorHAnsi" w:hint="cs"/>
          <w:rtl/>
          <w:lang w:bidi="fa-IR"/>
        </w:rPr>
        <w:t>4</w:t>
      </w:r>
    </w:p>
    <w:p w14:paraId="3899B3A4" w14:textId="77777777" w:rsidR="00166598" w:rsidRPr="0017348C" w:rsidRDefault="00166598">
      <w:pPr>
        <w:rPr>
          <w:rFonts w:asciiTheme="minorHAnsi" w:hAnsiTheme="minorHAnsi" w:cstheme="minorHAnsi"/>
        </w:rPr>
      </w:pPr>
    </w:p>
    <w:sectPr w:rsidR="00166598" w:rsidRPr="001734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CE8DB" w14:textId="77777777" w:rsidR="00E64F62" w:rsidRDefault="00E64F62">
      <w:pPr>
        <w:spacing w:after="0" w:line="240" w:lineRule="auto"/>
      </w:pPr>
      <w:r>
        <w:separator/>
      </w:r>
    </w:p>
  </w:endnote>
  <w:endnote w:type="continuationSeparator" w:id="0">
    <w:p w14:paraId="527A5ED4" w14:textId="77777777" w:rsidR="00E64F62" w:rsidRDefault="00E6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B1DF8" w14:textId="77777777" w:rsidR="00E64F62" w:rsidRDefault="00E64F62">
      <w:pPr>
        <w:spacing w:after="0" w:line="240" w:lineRule="auto"/>
      </w:pPr>
      <w:r>
        <w:separator/>
      </w:r>
    </w:p>
  </w:footnote>
  <w:footnote w:type="continuationSeparator" w:id="0">
    <w:p w14:paraId="04864464" w14:textId="77777777" w:rsidR="00E64F62" w:rsidRDefault="00E64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86C68" w14:textId="77777777" w:rsidR="00C506D4" w:rsidRDefault="009D7A84">
    <w:pPr>
      <w:pStyle w:val="Header"/>
    </w:pPr>
    <w:r>
      <w:fldChar w:fldCharType="begin"/>
    </w:r>
    <w:r>
      <w:instrText xml:space="preserve"> PAGE   \* MERGEFORMAT </w:instrText>
    </w:r>
    <w:r>
      <w:fldChar w:fldCharType="separate"/>
    </w:r>
    <w:r>
      <w:rPr>
        <w:noProof/>
      </w:rPr>
      <w:t>1</w:t>
    </w:r>
    <w:r>
      <w:rPr>
        <w:noProof/>
      </w:rPr>
      <w:fldChar w:fldCharType="end"/>
    </w:r>
  </w:p>
  <w:p w14:paraId="6CE3C3E5" w14:textId="77777777" w:rsidR="00C506D4" w:rsidRDefault="009D7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856736"/>
    <w:multiLevelType w:val="hybridMultilevel"/>
    <w:tmpl w:val="B94C1D50"/>
    <w:lvl w:ilvl="0" w:tplc="8E224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4C"/>
    <w:rsid w:val="00027429"/>
    <w:rsid w:val="00075087"/>
    <w:rsid w:val="00093E6D"/>
    <w:rsid w:val="001454B8"/>
    <w:rsid w:val="0015312A"/>
    <w:rsid w:val="00166598"/>
    <w:rsid w:val="0017348C"/>
    <w:rsid w:val="001D6DE5"/>
    <w:rsid w:val="00205715"/>
    <w:rsid w:val="00220440"/>
    <w:rsid w:val="00274CF3"/>
    <w:rsid w:val="003504D5"/>
    <w:rsid w:val="00420EFB"/>
    <w:rsid w:val="00461A36"/>
    <w:rsid w:val="00461C41"/>
    <w:rsid w:val="00470E9D"/>
    <w:rsid w:val="00501A89"/>
    <w:rsid w:val="00501EE6"/>
    <w:rsid w:val="00571B64"/>
    <w:rsid w:val="005C4EDE"/>
    <w:rsid w:val="006023EF"/>
    <w:rsid w:val="00610E4C"/>
    <w:rsid w:val="0062708F"/>
    <w:rsid w:val="006A62B2"/>
    <w:rsid w:val="006B5FE5"/>
    <w:rsid w:val="006C7C84"/>
    <w:rsid w:val="00710ACC"/>
    <w:rsid w:val="007B7F63"/>
    <w:rsid w:val="00881AAD"/>
    <w:rsid w:val="008A3536"/>
    <w:rsid w:val="00990839"/>
    <w:rsid w:val="009D7A84"/>
    <w:rsid w:val="00A53E56"/>
    <w:rsid w:val="00B1697A"/>
    <w:rsid w:val="00B25E5E"/>
    <w:rsid w:val="00B76D7F"/>
    <w:rsid w:val="00B97B25"/>
    <w:rsid w:val="00C13A1A"/>
    <w:rsid w:val="00C4769D"/>
    <w:rsid w:val="00C70799"/>
    <w:rsid w:val="00C813B5"/>
    <w:rsid w:val="00CA2ADA"/>
    <w:rsid w:val="00CC4C9D"/>
    <w:rsid w:val="00D92C1D"/>
    <w:rsid w:val="00DA713B"/>
    <w:rsid w:val="00E64F62"/>
    <w:rsid w:val="00F232C5"/>
    <w:rsid w:val="00F73901"/>
    <w:rsid w:val="00FB7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CCD2"/>
  <w15:chartTrackingRefBased/>
  <w15:docId w15:val="{A952D7E3-4109-492A-BBB5-041D28D3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4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E4C"/>
    <w:pPr>
      <w:tabs>
        <w:tab w:val="center" w:pos="4680"/>
        <w:tab w:val="right" w:pos="9360"/>
      </w:tabs>
    </w:pPr>
  </w:style>
  <w:style w:type="character" w:customStyle="1" w:styleId="HeaderChar">
    <w:name w:val="Header Char"/>
    <w:basedOn w:val="DefaultParagraphFont"/>
    <w:link w:val="Header"/>
    <w:uiPriority w:val="99"/>
    <w:rsid w:val="00610E4C"/>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Parsanet</dc:creator>
  <cp:keywords/>
  <dc:description/>
  <cp:lastModifiedBy>م</cp:lastModifiedBy>
  <cp:revision>2</cp:revision>
  <dcterms:created xsi:type="dcterms:W3CDTF">2023-03-10T07:49:00Z</dcterms:created>
  <dcterms:modified xsi:type="dcterms:W3CDTF">2023-03-10T07:49:00Z</dcterms:modified>
</cp:coreProperties>
</file>