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یادداشتی بر مجموعه داستان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باج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نوشته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نعمت مراد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ی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ام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یرحسین تیکنی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آنجا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که سنجدبُنان تلخ می‌رویند، انجیربُنان شیرین به بار نمی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نش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یند و میوه نخواهند داد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کُمدی الهی،بخش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دوزخ، آل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یگییری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دانته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باج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گردایه‌ی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دوازده داستان کوتاه است که هر داستان به نام زنی است که محوریت اصلی آن داستان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گرد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شخصیت او می‌گردد اما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قصه هر دوازده داستان از نظر مکانی در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یک روستا و یا حوالی آن رخ می‌دهد، قصه‌ها شخصیت‌ها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 مکان‌های مشترکی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دارند که مهمترین آنها شخصیت باجی و مکانی به نام سرچشمه است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گر بخواهیم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نگاهی به ساختار کتاب در هر داستان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یاندازیم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 در ادامه به ساختار فرا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گشت روایی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کتاب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گاهی کنیم،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باید بگویم که چندین داستان بسیار خوب هستند و به تنهایی قصه‌‌ایی شیوا و جذاب دارند اما چندین داستان هم هستند که قصه گویی ناقصی دارند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این داستان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ها را 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توان در شکل گیری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روند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کتاب موثر دانست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پس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زم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ینه‌ی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ترس و دلهره‌ای در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داستان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ها وجود دارد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که ذهن و خاطر خواننده را تحت تاثیر خود قرار می‌دهد، فضایی مرموز که مجاب می کند داستان بعدی را بخوانیم و هر لحظه منتظر گشودن راز این فضای مسحور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کننده باشیم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اتفاقی که تنها در داستان آخر رخ می‌دهد و به گمان نگارنده بهترین فصل کتاب است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اما سراغ تک تک داستان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ها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که برویم من بیشتر ترجیح می‌دهم بجای واژه داستان ازواژه قصه استفاده کنم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چرا که بجز دو داستان مشی خانم و کوکب مابقی بیشتر به یک قصه یا روایت عامیانه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مانند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که اهالی روستایی برای هم تعریف می کنند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قصه ای که تنها بخش یا برشی از یک داستان اصلی است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داستان کوکب مستقل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تر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از بق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یه داستان‌هاست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است اما همین مستقل بودنش به علت آن است که تنها قرار است ربطی باشد برای شاکله کل کتاب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گویی به اجبار این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گونه رفتار شده است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داستان آخر اما فرم بسیار خوبی دارد و قرار گرفتنش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به عنوان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فصل انتها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یی توانسته است خواننده را به نقطه پایان دلچسبی برساند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سرگذشت استوار و رازگشایی بخشی از کتاب در دل این داستان بسیار خوب شکل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ی‌گیرد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زبان 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گارشی داستان ترکیبی از زبان ساده داستان نویسی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امروز و گفتگوهایی به زبان محلی است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آنجا که نویسنده خود سخن می‌گوید زبان پیچیده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ندارد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جمله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ها و عبارت‌ها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یار ساده و البته کامل و درست هستند، ایجاز در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کلام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 عدم توصیف حول محورهای شخصیتی و مکانی هر چند سبب شده است که نویسنده بتواند داستانش را سریع پیش ببرد اما در شکل دادن به شخصیت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ها و فضا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مرموز و اتفاق‌های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عجیب، خواننده را دچار مشکل می کند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متن بر خلاف محتوا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قصه‌ها، محافظه کارانه نوشته شده است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شاید نویسنده خواسته است تمرکز خود و خواننده را آسان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تر در مس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یر قصه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ها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پیش ببرد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در داستان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ابتدایی این مساله حس نمی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شود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چرا که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خواننده به تاز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گی به فضای کتاب وارد شده است اما در ادامه به علت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تعدد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شخص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ها و اتفاق‌ها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غریب،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خواننده با دلزدگی و به دیده تکرار به این تعلیقی که می توانست بسیار شگفت آور و جذابتر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باشد،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نگاه می‌کند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بخش مهمی از قصه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ها اما به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گویش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اهالی روستا است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گویش اهالی روستا ترکیبی از گویش محلی و گوش رسمی است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نویسنده تلاش کرده است که هر دو را در کنار هم پیش ببرد تا گویش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محلی در کتاب بتواند نقش خود را ایفا کند و در کنار آن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همه خواننده ها 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یز بتوانند گفتگوها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را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در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 کنند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حداقل برداشت نگارنده این کلام چنین است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این نگاه محافظه کارانه موفق بوده است اما اگر نویسنده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توانست با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گویش محلی و ترفندهای نویسندگی اش این امر را میسر کند قدم به مراتب بهتری برداشته بود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داستان نخست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گل‌خنان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گویی داستانی است که می خواهد ما را به فضای کتاب وارد کند اما این وظیفه را داستان دوم و سوم در کنار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هم انجام داده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اند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داستان اول به نظر بنده 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یاز به بازنویسی دارد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جمله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کوتاه و گسست‌های روایی و تغییر گنگ شخصیت‌ها در حالی که هنوز صفحه‌های نخست کتاب را ورق می‌زنیم سبب شده است که داستان اول نتواند موفق باشد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شاید تنها نقطه قوت آن مرموز بودن اتفاقی است که در آخر داستان می‌افتد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اما داستان‌های بعدی توانسته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اند جور داستان نخست را 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کشند و همانطور که پیشتر گفتم داستان آخر سرآمد داستان‌هاست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باج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کتابی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است که تلاش می کند بخشی از جهان خرافی را به شکلی گزنده و بدون پیش داوری به چالش بکشد و در این امر موفق بوده است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بخش‌های خرافی بسیار مرموز و تاثیرگذار هستند و می‌توانند در دل خواننده دلهره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ایجاد کنند که بیشتر در داستان‌های سورئال و یا قصه‌های محلی آنها را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خوان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یم اما نویسنده از این مساله به عنوان ابزاری استفاده کرده است که بتواند حقیقت را بر واقعیتی که منتظر آن هستیم، غالب کند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شخصیت باجی تنها شخصیتی است که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توان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گفت در کتاب پرداخت شده است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یعنی با شخصیتی روباروی هستیم که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هم خود سرمنزل خرافات است هم مقصد تمام خرافه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حضور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باج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بر تمام اشخاصی که در کتاب حضور دارند گستره شده و سایه افکنده است بجز راوی در داستان کوکب و استوار که برای اولین بار در داستان آخر او را به درستی می شناسیم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کدخدا بیشتر از هر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کس تحت تاثیر باجی است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باجی از اهالی روستا است هرچند از طایفه آنها نیست، هیچ کس او را به درستی نمی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شناسد، برا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او احترامی در جامعه کوچکشان قائل نیستند اما به سبب هاله مرموزی که در رفتارها و گفتارهای اوست با داستان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یی غریب حریمی خاص به دور او کشیده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اند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جهل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که مردمان روستا را از حقیقت‌ها دور کرده است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در بخشی از کتاب گفته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شود سر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چشمه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که مکان تطهیر است خود سرآغاز تمام خون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ریخته شده است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داستان آخر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گره اصلی داستان را باز می‌کند و گره‌های دیگر را رها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کند تا سرنوشتی شجاعانه برای کتاب باشد چنانچه نگارشی کتابی اینچنین خود حرکتی شجاعانه و قابل تحسین است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آبان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99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