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8C" w:rsidRDefault="00A86C8C">
      <w:pPr>
        <w:pStyle w:val="BodyText"/>
        <w:jc w:val="right"/>
        <w:rPr>
          <w:rFonts w:cs="Calibri;Helvetica;sans-serif;Em"/>
          <w:color w:val="000000"/>
        </w:rPr>
      </w:pPr>
      <w:bookmarkStart w:id="0" w:name="_GoBack"/>
      <w:bookmarkEnd w:id="0"/>
    </w:p>
    <w:p w:rsidR="00A86C8C" w:rsidRDefault="00A86C8C">
      <w:pPr>
        <w:sectPr w:rsidR="00A86C8C">
          <w:pgSz w:w="12240" w:h="15840"/>
          <w:pgMar w:top="1134" w:right="1134" w:bottom="1134" w:left="1134" w:header="0" w:footer="0" w:gutter="0"/>
          <w:cols w:space="720"/>
          <w:formProt w:val="0"/>
          <w:docGrid w:linePitch="240" w:charSpace="-6145"/>
        </w:sectPr>
      </w:pPr>
    </w:p>
    <w:p w:rsidR="00A86C8C" w:rsidRDefault="00A86C8C">
      <w:pPr>
        <w:pStyle w:val="BodyText"/>
        <w:bidi/>
        <w:spacing w:after="0" w:line="360" w:lineRule="auto"/>
        <w:rPr>
          <w:rFonts w:ascii="Lohit Devanagari" w:hAnsi="Lohit Devanagari"/>
          <w:color w:val="000000"/>
          <w:sz w:val="28"/>
          <w:szCs w:val="28"/>
          <w:cs/>
          <w:lang w:val="hi-IN"/>
        </w:rPr>
      </w:pPr>
    </w:p>
    <w:p w:rsidR="00A86C8C" w:rsidRDefault="00AF4F3C">
      <w:pPr>
        <w:spacing w:line="360" w:lineRule="auto"/>
        <w:jc w:val="center"/>
      </w:pPr>
      <w:r>
        <w:rPr>
          <w:rFonts w:cs="Times New Roman"/>
          <w:b/>
          <w:bCs/>
          <w:sz w:val="28"/>
          <w:szCs w:val="28"/>
          <w:rtl/>
          <w:lang w:bidi="ar-SA"/>
        </w:rPr>
        <w:t>عوامل لازم برای نوآوری در نگارش نمایشنامه</w:t>
      </w:r>
      <w:r>
        <w:rPr>
          <w:b/>
          <w:bCs/>
          <w:sz w:val="28"/>
          <w:szCs w:val="28"/>
        </w:rPr>
        <w:t xml:space="preserve"> </w:t>
      </w:r>
    </w:p>
    <w:p w:rsidR="00A86C8C" w:rsidRDefault="00AF4F3C">
      <w:pPr>
        <w:spacing w:line="360" w:lineRule="auto"/>
        <w:jc w:val="center"/>
      </w:pPr>
      <w:r>
        <w:rPr>
          <w:rFonts w:cs="Times New Roman"/>
          <w:b/>
          <w:bCs/>
          <w:sz w:val="28"/>
          <w:szCs w:val="28"/>
          <w:rtl/>
          <w:lang w:bidi="ar-SA"/>
        </w:rPr>
        <w:t>ترانه جوانبخت</w:t>
      </w:r>
    </w:p>
    <w:p w:rsidR="00A86C8C" w:rsidRDefault="00AF4F3C">
      <w:pPr>
        <w:spacing w:line="360" w:lineRule="auto"/>
        <w:jc w:val="center"/>
      </w:pPr>
      <w:r>
        <w:rPr>
          <w:b/>
          <w:bCs/>
          <w:sz w:val="28"/>
          <w:szCs w:val="28"/>
        </w:rPr>
        <w:t>www.javanbakht.net</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نگارش نمایشنامه یکی از مهم‌ترین فعالیت‌های ادبی است که برای آن نیاز به داشتن مهارت‌های مختلف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یکی از عوامل لازم برای نوآوری در نمایشنامه‌نویسی داشتن </w:t>
      </w:r>
      <w:r>
        <w:rPr>
          <w:rFonts w:ascii="Lohit Devanagari" w:hAnsi="Lohit Devanagari" w:cs="Times New Roman"/>
          <w:color w:val="000000"/>
          <w:sz w:val="28"/>
          <w:szCs w:val="28"/>
          <w:rtl/>
          <w:lang w:val="hi-IN" w:bidi="ar-SA"/>
        </w:rPr>
        <w:t>دانش کافی برای آن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عوامل دیگر برای نوآوری در نگارش نمایشنامه، داشتن استعداد، انگیزه و پشتکار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نوآوری در نمایشنامه‌نویسی بر یکی از این چهار محور میباشد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fa-IR"/>
        </w:rPr>
        <w:t>۱</w:t>
      </w:r>
      <w:r>
        <w:rPr>
          <w:rFonts w:ascii="Lohit Devanagari" w:hAnsi="Lohit Devanagari" w:cs="Calibri;Helvetica;sans-serif;Em"/>
          <w:color w:val="000000"/>
          <w:sz w:val="28"/>
          <w:szCs w:val="28"/>
          <w:rtl/>
          <w:cs/>
          <w:lang w:val="hi-IN"/>
        </w:rPr>
        <w:t xml:space="preserve">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 xml:space="preserve">نوآوری در محتوا و پرداختن به موضوع‌هایی که توسط دیگران نوشته نشده، </w:t>
      </w:r>
      <w:r>
        <w:rPr>
          <w:rFonts w:ascii="Lohit Devanagari" w:hAnsi="Lohit Devanagari" w:cs="Times New Roman"/>
          <w:color w:val="000000"/>
          <w:sz w:val="28"/>
          <w:szCs w:val="28"/>
          <w:rtl/>
          <w:lang w:val="hi-IN" w:bidi="fa-IR"/>
        </w:rPr>
        <w:t>۲</w:t>
      </w:r>
      <w:r>
        <w:rPr>
          <w:rFonts w:ascii="Lohit Devanagari" w:hAnsi="Lohit Devanagari" w:cs="Calibri;Helvetica;sans-serif;Em"/>
          <w:color w:val="000000"/>
          <w:sz w:val="28"/>
          <w:szCs w:val="28"/>
          <w:rtl/>
          <w:cs/>
          <w:lang w:val="hi-IN"/>
        </w:rPr>
        <w:t xml:space="preserve">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ایجاد فرم و یا ساختار ج</w:t>
      </w:r>
      <w:r>
        <w:rPr>
          <w:rFonts w:ascii="Lohit Devanagari" w:hAnsi="Lohit Devanagari" w:cs="Times New Roman"/>
          <w:color w:val="000000"/>
          <w:sz w:val="28"/>
          <w:szCs w:val="28"/>
          <w:rtl/>
          <w:lang w:val="hi-IN" w:bidi="ar-SA"/>
        </w:rPr>
        <w:t xml:space="preserve">دید در نمایشنامه، </w:t>
      </w:r>
      <w:r>
        <w:rPr>
          <w:rFonts w:ascii="Lohit Devanagari" w:hAnsi="Lohit Devanagari" w:cs="Times New Roman"/>
          <w:color w:val="000000"/>
          <w:sz w:val="28"/>
          <w:szCs w:val="28"/>
          <w:rtl/>
          <w:lang w:val="hi-IN" w:bidi="fa-IR"/>
        </w:rPr>
        <w:t>۳</w:t>
      </w:r>
      <w:r>
        <w:rPr>
          <w:rFonts w:ascii="Lohit Devanagari" w:hAnsi="Lohit Devanagari" w:cs="Calibri;Helvetica;sans-serif;Em"/>
          <w:color w:val="000000"/>
          <w:sz w:val="28"/>
          <w:szCs w:val="28"/>
          <w:rtl/>
          <w:cs/>
          <w:lang w:val="hi-IN"/>
        </w:rPr>
        <w:t xml:space="preserve">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استفاده از عناصر جدید در نگارش متن نمایشنامه و</w:t>
      </w:r>
      <w:r>
        <w:rPr>
          <w:rFonts w:ascii="Lohit Devanagari" w:hAnsi="Lohit Devanagari" w:cs="Times New Roman"/>
          <w:color w:val="000000"/>
          <w:sz w:val="28"/>
          <w:szCs w:val="28"/>
          <w:rtl/>
          <w:lang w:val="hi-IN" w:bidi="fa-IR"/>
        </w:rPr>
        <w:t>۴</w:t>
      </w:r>
      <w:r>
        <w:rPr>
          <w:rFonts w:ascii="Lohit Devanagari" w:hAnsi="Lohit Devanagari" w:cs="Calibri;Helvetica;sans-serif;Em"/>
          <w:color w:val="000000"/>
          <w:sz w:val="28"/>
          <w:szCs w:val="28"/>
          <w:rtl/>
          <w:cs/>
          <w:lang w:val="hi-IN"/>
        </w:rPr>
        <w:t xml:space="preserve">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ایجاد مفاهیم جدید در تئاتر</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از این چهار نوع نوآوری، نوع چهارم آن از بقیه دشوارتر است و ذهنیت خاص نویسنده‌های معدودی در تاریخ تئاتر را نشان می‌دهد، نویسندگانی که مفاهیم موجود در تئاتر را </w:t>
      </w:r>
      <w:r>
        <w:rPr>
          <w:rFonts w:ascii="Lohit Devanagari" w:hAnsi="Lohit Devanagari" w:cs="Times New Roman"/>
          <w:color w:val="000000"/>
          <w:sz w:val="28"/>
          <w:szCs w:val="28"/>
          <w:rtl/>
          <w:lang w:val="hi-IN" w:bidi="ar-SA"/>
        </w:rPr>
        <w:t>برای سالیان متمادی دستخوش تغییرات بنیادین کردند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در این مقاله پس از بررسی مهارت‌های لازم برای نمایشنامه‌نویسی، به تحلیل این چهار نوع نوآوری در نگارش نمایشنامه خواهم پرداخت</w:t>
      </w:r>
      <w:r>
        <w:rPr>
          <w:rFonts w:ascii="Lohit Devanagari" w:hAnsi="Lohit Devanagari"/>
          <w:color w:val="000000"/>
          <w:rtl/>
          <w:cs/>
          <w:lang w:val="hi-IN"/>
        </w:rPr>
        <w:t>.</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یکی از مهم‌ترین مهارت‌های نویسنده در نگارش نمایشنامه در نحوه چینش شخصیت‌ها و فضاهای</w:t>
      </w:r>
      <w:r>
        <w:rPr>
          <w:rFonts w:ascii="Lohit Devanagari" w:hAnsi="Lohit Devanagari" w:cs="Times New Roman"/>
          <w:color w:val="000000"/>
          <w:sz w:val="28"/>
          <w:szCs w:val="28"/>
          <w:rtl/>
          <w:lang w:val="hi-IN" w:bidi="ar-SA"/>
        </w:rPr>
        <w:t xml:space="preserve"> دیالوگ‌ها میباشد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اگر نمایشنامه‌نویس به تعلیق قصه در نمایشنامه نیز بپردازد و با ایجاد کردن پرسش در ذهن مخاطب و بدون پاسخ قرار دادن او این تعلیق را در نمایشنامه ایجاد کند مسلما در نگارش آن موفق‌تر خواهد بود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از دیگر مهارت‌های یک نمایشنامه‌نویس، نکته‌سنجی </w:t>
      </w:r>
      <w:r>
        <w:rPr>
          <w:rFonts w:ascii="Lohit Devanagari" w:hAnsi="Lohit Devanagari" w:cs="Times New Roman"/>
          <w:color w:val="000000"/>
          <w:sz w:val="28"/>
          <w:szCs w:val="28"/>
          <w:rtl/>
          <w:lang w:val="hi-IN" w:bidi="ar-SA"/>
        </w:rPr>
        <w:t>برای یافتن موضوع‌های مهم و جالب است که انگیزه‌ی مخاطبان را برای خواندن نمایشنامه بیشتر کند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در عین حال با اجرای آن روی صحنه نیز مخاطبان علاقه‌ی بیشتری به پیگیری سرنوشت شخصیت‌های نمایشنامه خواهند داشت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نمایشنامه‌نویس لازم است با تاریخ کشورها آشنایی داشته با</w:t>
      </w:r>
      <w:r>
        <w:rPr>
          <w:rFonts w:ascii="Lohit Devanagari" w:hAnsi="Lohit Devanagari" w:cs="Times New Roman"/>
          <w:color w:val="000000"/>
          <w:sz w:val="28"/>
          <w:szCs w:val="28"/>
          <w:rtl/>
          <w:lang w:val="hi-IN" w:bidi="ar-SA"/>
        </w:rPr>
        <w:t>شد تا بتواند درباره برحه‌های مختلف تاریخی متن‌های جالب بنویسد تا با اجرای متن‌های تاریخی روی صحنه بتواند مردم کشورها را با رویدادهای تاریخی آشنا کند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برای این منظور صرفا مطالعه کتابهای تاریخی کافی نیست و بهتر است او با مردم کشورهای مختلف و فرهنگ‌هایشان آشن</w:t>
      </w:r>
      <w:r>
        <w:rPr>
          <w:rFonts w:ascii="Lohit Devanagari" w:hAnsi="Lohit Devanagari" w:cs="Times New Roman"/>
          <w:color w:val="000000"/>
          <w:sz w:val="28"/>
          <w:szCs w:val="28"/>
          <w:rtl/>
          <w:lang w:val="hi-IN" w:bidi="ar-SA"/>
        </w:rPr>
        <w:t>ایی پیدا کند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به این دلیل کسانی که صرفا در یک کشور زندگی نمی‌کنند و با مردم کشورهای مختلف در تماس هستند می‌توانند بهتر تاریخ کشورهای مختلف را در نمایشنامه‌هایشان منعکس کنند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هر رشته‌ای ارزش خاص خود را دارد و اگرچه با پرداختن به علوم می‌توان جان افراد بشر ر</w:t>
      </w:r>
      <w:r>
        <w:rPr>
          <w:rFonts w:ascii="Lohit Devanagari" w:hAnsi="Lohit Devanagari" w:cs="Times New Roman"/>
          <w:color w:val="000000"/>
          <w:sz w:val="28"/>
          <w:szCs w:val="28"/>
          <w:rtl/>
          <w:lang w:val="hi-IN" w:bidi="ar-SA"/>
        </w:rPr>
        <w:t>ا نجات داد، با پرداختن به فلسفه می‌تواند تعاریف و کاربردهای جدید برای مفاهیم ایجاد کرد، با هنر می‌توان روح بشر را طراوت بخشید و با نوشتن مقاله در زمینه حقوق بشر و جنبش زنان که باید و باید کانون فعالیت‌ها باشد می‌توان به افراد بشر در این موارد آگاهی داد، ام</w:t>
      </w:r>
      <w:r>
        <w:rPr>
          <w:rFonts w:ascii="Lohit Devanagari" w:hAnsi="Lohit Devanagari" w:cs="Times New Roman"/>
          <w:color w:val="000000"/>
          <w:sz w:val="28"/>
          <w:szCs w:val="28"/>
          <w:rtl/>
          <w:lang w:val="hi-IN" w:bidi="ar-SA"/>
        </w:rPr>
        <w:t xml:space="preserve">ا پرداختن به نمایشنامه‌نویسی حسنی </w:t>
      </w:r>
      <w:r>
        <w:rPr>
          <w:rFonts w:ascii="Lohit Devanagari" w:hAnsi="Lohit Devanagari" w:cs="Times New Roman"/>
          <w:color w:val="000000"/>
          <w:sz w:val="28"/>
          <w:szCs w:val="28"/>
          <w:rtl/>
          <w:lang w:val="hi-IN" w:bidi="ar-SA"/>
        </w:rPr>
        <w:lastRenderedPageBreak/>
        <w:t>دارد که این رشته‌ها ندارند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مزیت نمایشنامه‌نویسی این است که می‌توان به یمن آن مردم دنیا را از تاریخ کشورها آگاه کرد و این مورد را نمی‌توان با علوم و فلسفه کرد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برخی افراد که به دیدن تئاتر علاقمند هستند، به مطالعه کتاب‌های </w:t>
      </w:r>
      <w:r>
        <w:rPr>
          <w:rFonts w:ascii="Lohit Devanagari" w:hAnsi="Lohit Devanagari" w:cs="Times New Roman"/>
          <w:color w:val="000000"/>
          <w:sz w:val="28"/>
          <w:szCs w:val="28"/>
          <w:rtl/>
          <w:lang w:val="hi-IN" w:bidi="ar-SA"/>
        </w:rPr>
        <w:t>تاریخی علاقه‌ای ندارند و دیدن تئاتر می‌تواند برای آشنا کردنشان با تاریخ کشورها بسیار موثر باشد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به علاوه ممکن است با مطالعه یک کتاب، تاریخ از ذهن آنها فراموش شود اما صحنه‌های تئاتر برای سالیان سال در ذهنشان می‌ماند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به این دلیل استفاده از رویدادهای تاریخی </w:t>
      </w:r>
      <w:r>
        <w:rPr>
          <w:rFonts w:ascii="Lohit Devanagari" w:hAnsi="Lohit Devanagari" w:cs="Times New Roman"/>
          <w:color w:val="000000"/>
          <w:sz w:val="28"/>
          <w:szCs w:val="28"/>
          <w:rtl/>
          <w:lang w:val="hi-IN" w:bidi="ar-SA"/>
        </w:rPr>
        <w:t>به عنوان یکی از انواع نوآوری از نظر محتوا در نمایشنامه بسیار مهم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فرم و یا ساختار جدید در نمایشنامه را می‌توان با ایجاد تغییر در بخش‌های گوناگون آن به وجود آورد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به هم ریختن برخی از قسمتهای آن و یا بازگشت حوادث در نمایشنامه می‌تواند برای این منظور به ک</w:t>
      </w:r>
      <w:r>
        <w:rPr>
          <w:rFonts w:ascii="Lohit Devanagari" w:hAnsi="Lohit Devanagari" w:cs="Times New Roman"/>
          <w:color w:val="000000"/>
          <w:sz w:val="28"/>
          <w:szCs w:val="28"/>
          <w:rtl/>
          <w:lang w:val="hi-IN" w:bidi="ar-SA"/>
        </w:rPr>
        <w:t>ار رود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استفاده از عناصر جدید یکی دیگر از راه‌کارهای نوآوری در نمایشنامه‌نویسی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این عناصر نباید قبلا مورد استفاده‌ی دیگر نمایشنامه‌نویسان قرار گرفته باشد تا استفاده از آنها در نگارش نمایشنامه نوعی نوآوری محسوب شود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همانطور که در ابتدای این مقاله اشاره </w:t>
      </w:r>
      <w:r>
        <w:rPr>
          <w:rFonts w:ascii="Lohit Devanagari" w:hAnsi="Lohit Devanagari" w:cs="Times New Roman"/>
          <w:color w:val="000000"/>
          <w:sz w:val="28"/>
          <w:szCs w:val="28"/>
          <w:rtl/>
          <w:lang w:val="hi-IN" w:bidi="ar-SA"/>
        </w:rPr>
        <w:t>کردم استفاده از مفاهیم جدید در تئاتر مشکل‌ترین نوع نوآوری در این زمینه است که درواقع تکامل کار هنری یک نمایشنامه‌نویس را نیز در نوشته‌هایش منعکس می‌کند</w:t>
      </w:r>
      <w:r>
        <w:rPr>
          <w:rFonts w:ascii="Lohit Devanagari" w:hAnsi="Lohit Devanagari" w:cs="Calibri;Helvetica;sans-serif;Em"/>
          <w:color w:val="000000"/>
          <w:sz w:val="28"/>
          <w:szCs w:val="28"/>
          <w:rtl/>
          <w:cs/>
          <w:lang w:val="hi-IN"/>
        </w:rPr>
        <w:t>.</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برای بررسی دقیق‌تر این چهار محور نوآوری در نگارش نمایشنامه، چند نمونه از نمایشنامه‌های مختلف را بررسی م</w:t>
      </w:r>
      <w:r>
        <w:rPr>
          <w:rFonts w:ascii="Lohit Devanagari" w:hAnsi="Lohit Devanagari" w:cs="Times New Roman"/>
          <w:color w:val="000000"/>
          <w:sz w:val="28"/>
          <w:szCs w:val="28"/>
          <w:rtl/>
          <w:lang w:val="hi-IN" w:bidi="ar-SA"/>
        </w:rPr>
        <w:t>ی‌کنم</w:t>
      </w:r>
      <w:r>
        <w:rPr>
          <w:rFonts w:ascii="Lohit Devanagari" w:hAnsi="Lohit Devanagari" w:cs="Calibri;Helvetica;sans-serif;Em"/>
          <w:color w:val="000000"/>
          <w:sz w:val="28"/>
          <w:szCs w:val="28"/>
          <w:rtl/>
          <w:cs/>
          <w:lang w:val="hi-IN"/>
        </w:rPr>
        <w:t xml:space="preserve">. </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 xml:space="preserve">هنريک ايبسن نمايشنامه‌نويس نروژی نمايش نامه‌ای به نام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مرغابی وحشی</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نوشته كه در آن می‌توان نوآوری در محتوای نمايشنامه  را يافت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ايبسن در اين نمايشنامه به نقد بورژوازی پرداخته و بدبختی اين طبقه از جامعه را عليرغم ثروتمندی‌شان نشان داده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او دوری </w:t>
      </w:r>
      <w:r>
        <w:rPr>
          <w:rFonts w:ascii="Lohit Devanagari" w:hAnsi="Lohit Devanagari" w:cs="Times New Roman"/>
          <w:color w:val="000000"/>
          <w:sz w:val="28"/>
          <w:szCs w:val="28"/>
          <w:rtl/>
          <w:lang w:val="hi-IN" w:bidi="ar-SA"/>
        </w:rPr>
        <w:t>از اصول اخلاقی را دليل اصلی اين بدبختی می‌داند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خرافات از ديگر مواردی است كه ايبسن آن را مورد انتقاد قرار داده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او با استفاده از طنز خرافه‌باوری را در این نمایشنامه بيان كرده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این نویسنده از نظر فلسفی تحت تاثیر دیدگاه‌های اخلاقی کانت بوده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همان</w:t>
      </w:r>
      <w:r>
        <w:rPr>
          <w:rFonts w:ascii="Lohit Devanagari" w:hAnsi="Lohit Devanagari" w:cs="Times New Roman"/>
          <w:color w:val="000000"/>
          <w:sz w:val="28"/>
          <w:szCs w:val="28"/>
          <w:rtl/>
          <w:lang w:val="hi-IN" w:bidi="ar-SA"/>
        </w:rPr>
        <w:t xml:space="preserve"> طور که کانت اخلاق‌مداری را در صداقت می‌دانست ایبسن نیز این ویژگی اخلاقی را باعث خوشبختی بشر می‌داند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خواننده نمایشنامه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مرغابی وحشی</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می‌تواند فلسفه اجتماعی ژان ژاک روسو را نیز در این اثر ادبی بیابد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روسو که از دیگر فیلسوفان است معتقد بود که جامعه عشق به خ</w:t>
      </w:r>
      <w:r>
        <w:rPr>
          <w:rFonts w:ascii="Lohit Devanagari" w:hAnsi="Lohit Devanagari" w:cs="Times New Roman"/>
          <w:color w:val="000000"/>
          <w:sz w:val="28"/>
          <w:szCs w:val="28"/>
          <w:rtl/>
          <w:lang w:val="hi-IN" w:bidi="ar-SA"/>
        </w:rPr>
        <w:t>ود  را که در هر فرد بشر وجود دارد تبدیل به غرور می‌کند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ما این تبدیل درونی را در ورل پدر و پسر در این نمایشنامه می‌بینیم</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در واقع می توان این مورد را اثر منفی جامعه مدرن بر بشر در نظر گرفت که در این نمایشنامه مورد نظر ایبسن نیز بوده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نقد مدرنيته و سنت </w:t>
      </w:r>
      <w:r>
        <w:rPr>
          <w:rFonts w:ascii="Lohit Devanagari" w:hAnsi="Lohit Devanagari" w:cs="Times New Roman"/>
          <w:color w:val="000000"/>
          <w:sz w:val="28"/>
          <w:szCs w:val="28"/>
          <w:rtl/>
          <w:lang w:val="hi-IN" w:bidi="ar-SA"/>
        </w:rPr>
        <w:t>ادغام تقلب و خرافات و نیز انتخاب مرغابی وحشی به عنوان نمادی برای توصيف شخصيت‌ها اين نمايشنامه را اثری ماندگار کرده است</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vertAlign w:val="superscript"/>
          <w:rtl/>
          <w:lang w:val="hi-IN" w:bidi="fa-IR"/>
        </w:rPr>
        <w:t>۱</w:t>
      </w:r>
      <w:r>
        <w:rPr>
          <w:rFonts w:ascii="Lohit Devanagari" w:hAnsi="Lohit Devanagari"/>
          <w:color w:val="000000"/>
          <w:sz w:val="28"/>
          <w:szCs w:val="28"/>
          <w:vertAlign w:val="superscript"/>
          <w:cs/>
          <w:lang w:val="hi-IN"/>
        </w:rPr>
        <w:t>,</w:t>
      </w:r>
      <w:r>
        <w:rPr>
          <w:rFonts w:ascii="Lohit Devanagari" w:hAnsi="Lohit Devanagari" w:cs="Times New Roman"/>
          <w:color w:val="000000"/>
          <w:sz w:val="28"/>
          <w:szCs w:val="28"/>
          <w:vertAlign w:val="superscript"/>
          <w:rtl/>
          <w:lang w:val="hi-IN" w:bidi="fa-IR"/>
        </w:rPr>
        <w:t>۲</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نوآوری در ساختار نمایشنامه را می‌توان در نمایشنامه</w:t>
      </w:r>
      <w:bookmarkStart w:id="1" w:name="__DdeLink__195907_1681191193"/>
      <w:r>
        <w:rPr>
          <w:rFonts w:ascii="Lohit Devanagari" w:hAnsi="Lohit Devanagari" w:cs="Times New Roman"/>
          <w:color w:val="000000"/>
          <w:sz w:val="28"/>
          <w:szCs w:val="28"/>
          <w:rtl/>
          <w:lang w:val="hi-IN" w:bidi="ar-SA"/>
        </w:rPr>
        <w:t xml:space="preserve"> ساموئل بکت</w:t>
      </w:r>
      <w:bookmarkEnd w:id="1"/>
      <w:r>
        <w:rPr>
          <w:rFonts w:ascii="Lohit Devanagari" w:hAnsi="Lohit Devanagari" w:cs="Times New Roman"/>
          <w:color w:val="000000"/>
          <w:sz w:val="28"/>
          <w:szCs w:val="28"/>
          <w:rtl/>
          <w:lang w:val="hi-IN" w:bidi="ar-SA"/>
        </w:rPr>
        <w:t xml:space="preserve"> نویسنده ایرلندی با عنوان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در انتظار گودو</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یافت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این نویسنده سرگردانی </w:t>
      </w:r>
      <w:r>
        <w:rPr>
          <w:rFonts w:ascii="Lohit Devanagari" w:hAnsi="Lohit Devanagari" w:cs="Times New Roman"/>
          <w:color w:val="000000"/>
          <w:sz w:val="28"/>
          <w:szCs w:val="28"/>
          <w:rtl/>
          <w:lang w:val="hi-IN" w:bidi="ar-SA"/>
        </w:rPr>
        <w:t>بشر امروز را در این اثر ادیس به تصویر کشیده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او در دو شخصیت اصلی </w:t>
      </w:r>
      <w:r>
        <w:rPr>
          <w:rFonts w:ascii="Lohit Devanagari" w:hAnsi="Lohit Devanagari" w:cs="Times New Roman"/>
          <w:color w:val="000000"/>
          <w:sz w:val="28"/>
          <w:szCs w:val="28"/>
          <w:rtl/>
          <w:lang w:val="hi-IN" w:bidi="ar-SA"/>
        </w:rPr>
        <w:lastRenderedPageBreak/>
        <w:t>این نمایشنامه به نام‌های استراگون و ولادیمیر انتظار پوچ و بی‌نتیجه برای آمدن شخصی به نام گودو را به گونه‌ای نوشته که هر دفعه که این دو نفر از آمدن گودو ناامید می‌شوند، سلسله عواملی دست به</w:t>
      </w:r>
      <w:r>
        <w:rPr>
          <w:rFonts w:ascii="Lohit Devanagari" w:hAnsi="Lohit Devanagari" w:cs="Times New Roman"/>
          <w:color w:val="000000"/>
          <w:sz w:val="28"/>
          <w:szCs w:val="28"/>
          <w:rtl/>
          <w:lang w:val="hi-IN" w:bidi="ar-SA"/>
        </w:rPr>
        <w:t xml:space="preserve"> دست هم می‌دهد تا امیدی واهی در این دو نفر آنها را به ادامه این انتظار بکشاند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ساختار این نمایشنامه شامل یک ترکیب جدید از سه شخصیت پوتزو و لاکی و پسری است که در راه وارد می‌شوند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در واقع گودو در این نمایشنامه حضور دارد اما وارد آن نشده است زیرا بکت نیازی ن</w:t>
      </w:r>
      <w:r>
        <w:rPr>
          <w:rFonts w:ascii="Lohit Devanagari" w:hAnsi="Lohit Devanagari" w:cs="Times New Roman"/>
          <w:color w:val="000000"/>
          <w:sz w:val="28"/>
          <w:szCs w:val="28"/>
          <w:rtl/>
          <w:lang w:val="hi-IN" w:bidi="ar-SA"/>
        </w:rPr>
        <w:t>داشت شخصیت گودو را وارد صحنه کند تا ما به رفتار و نحوه برخورد او با دیگران پی ببریم بلکه این نویسنده با زیرکی و درک درست از خلق یک شخصیت خیالی به اسم گودو او را در سه شخصیت دیگر یعنی پوتزو و لاکی و پسر جای داد و گودو را به عنوان شخصیت مطابق</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متضاد و مکمل ا</w:t>
      </w:r>
      <w:r>
        <w:rPr>
          <w:rFonts w:ascii="Lohit Devanagari" w:hAnsi="Lohit Devanagari" w:cs="Times New Roman"/>
          <w:color w:val="000000"/>
          <w:sz w:val="28"/>
          <w:szCs w:val="28"/>
          <w:rtl/>
          <w:lang w:val="hi-IN" w:bidi="ar-SA"/>
        </w:rPr>
        <w:t>ین سه شخصیت درآورد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شخصیت پوتزو از نظر بی‌رحمی با گودو هم‌خوانی و مطابقت دارد ولی شخصیت لاکی از نظر بی‌ارادگی برعکس شخصیت اراده‌مند گودو است و شخصیت امیدبخش پسر مکمل شخصیت انتظاردهنده گودو می‌باشد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این سه نفر با هم مجموعا گودو را تشکیل می‌دهند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ساختار این </w:t>
      </w:r>
      <w:r>
        <w:rPr>
          <w:rFonts w:ascii="Lohit Devanagari" w:hAnsi="Lohit Devanagari" w:cs="Times New Roman"/>
          <w:color w:val="000000"/>
          <w:sz w:val="28"/>
          <w:szCs w:val="28"/>
          <w:rtl/>
          <w:lang w:val="hi-IN" w:bidi="ar-SA"/>
        </w:rPr>
        <w:t>نمایشنامه در واقع متاثر از این سه بعد شخصیت گودو است که در رفت و برگشت‌های مستمر به ذهن مخاطب منتقل می‌شوند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این نوع نگاه به گودو در هیچ یک از تحلیل‌های این نمایشنامه تا به حال مطرح نشده و لازم است نوآوری این نویسنده را با گودوی خیالی در نظر گرفت</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vertAlign w:val="superscript"/>
          <w:rtl/>
          <w:lang w:val="hi-IN" w:bidi="fa-IR"/>
        </w:rPr>
        <w:t>۳</w:t>
      </w:r>
      <w:r>
        <w:rPr>
          <w:rFonts w:ascii="Lohit Devanagari" w:hAnsi="Lohit Devanagari"/>
          <w:color w:val="000000"/>
          <w:sz w:val="28"/>
          <w:szCs w:val="28"/>
          <w:vertAlign w:val="superscript"/>
          <w:cs/>
          <w:lang w:val="hi-IN"/>
        </w:rPr>
        <w:t>,</w:t>
      </w:r>
      <w:r>
        <w:rPr>
          <w:rFonts w:ascii="Lohit Devanagari" w:hAnsi="Lohit Devanagari" w:cs="Times New Roman"/>
          <w:color w:val="000000"/>
          <w:sz w:val="28"/>
          <w:szCs w:val="28"/>
          <w:vertAlign w:val="superscript"/>
          <w:rtl/>
          <w:lang w:val="hi-IN" w:bidi="fa-IR"/>
        </w:rPr>
        <w:t>۴</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نوع د</w:t>
      </w:r>
      <w:r>
        <w:rPr>
          <w:rFonts w:ascii="Lohit Devanagari" w:hAnsi="Lohit Devanagari" w:cs="Times New Roman"/>
          <w:color w:val="000000"/>
          <w:sz w:val="28"/>
          <w:szCs w:val="28"/>
          <w:rtl/>
          <w:lang w:val="hi-IN" w:bidi="ar-SA"/>
        </w:rPr>
        <w:t>وم از نوآوری در نگارش</w:t>
      </w:r>
      <w:r>
        <w:rPr>
          <w:rFonts w:ascii="Lohit Devanagari" w:hAnsi="Lohit Devanagari" w:cs="Times New Roman"/>
          <w:color w:val="000000"/>
          <w:sz w:val="28"/>
          <w:szCs w:val="28"/>
          <w:rtl/>
          <w:lang w:val="hi-IN" w:bidi="ar-SA"/>
        </w:rPr>
        <w:t xml:space="preserve"> نمایشنامه</w:t>
      </w:r>
      <w:r>
        <w:rPr>
          <w:rFonts w:ascii="Lohit Devanagari" w:hAnsi="Lohit Devanagari" w:cs="Times New Roman"/>
          <w:color w:val="000000"/>
          <w:sz w:val="28"/>
          <w:szCs w:val="28"/>
          <w:rtl/>
          <w:lang w:val="hi-IN" w:bidi="ar-SA"/>
        </w:rPr>
        <w:t xml:space="preserve"> با ایجاد تغییر در فرم و ساختار متن از دیگر ویژگی‌های نمایشنامه‌هاست که کمتر در آثار نویسندگان دیده می‌شود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این نوع نوآوری به عنوان مثال وارد کردن متن در متن یا وارد کردن بازیگران نمایش در متن‌های پی‌در‌پی نمایشنامه و خارج کر</w:t>
      </w:r>
      <w:r>
        <w:rPr>
          <w:rFonts w:ascii="Lohit Devanagari" w:hAnsi="Lohit Devanagari" w:cs="Times New Roman"/>
          <w:color w:val="000000"/>
          <w:sz w:val="28"/>
          <w:szCs w:val="28"/>
          <w:rtl/>
          <w:lang w:val="hi-IN" w:bidi="ar-SA"/>
        </w:rPr>
        <w:t>دنشان از آنها نیز همانند  سایر نوآوری‌ها در نگارش نمایشنامه مهم است و باید در نوشتن آثار ادبی از آن بهره برد</w:t>
      </w:r>
      <w:r>
        <w:rPr>
          <w:rFonts w:ascii="Lohit Devanagari" w:hAnsi="Lohit Devanagari" w:cs="Calibri;Helvetica;sans-serif;Em"/>
          <w:color w:val="000000"/>
          <w:sz w:val="28"/>
          <w:szCs w:val="28"/>
          <w:rtl/>
          <w:cs/>
          <w:lang w:val="hi-IN"/>
        </w:rPr>
        <w:t xml:space="preserve">. </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نوع سوم از نوآوری در نگارش</w:t>
      </w:r>
      <w:r>
        <w:rPr>
          <w:rFonts w:ascii="Lohit Devanagari" w:hAnsi="Lohit Devanagari" w:cs="Times New Roman"/>
          <w:color w:val="000000"/>
          <w:sz w:val="28"/>
          <w:szCs w:val="28"/>
          <w:rtl/>
          <w:lang w:val="hi-IN" w:bidi="ar-SA"/>
        </w:rPr>
        <w:t xml:space="preserve"> نمایشنامه</w:t>
      </w:r>
      <w:r>
        <w:rPr>
          <w:rFonts w:ascii="Lohit Devanagari" w:hAnsi="Lohit Devanagari" w:cs="Times New Roman"/>
          <w:color w:val="000000"/>
          <w:sz w:val="28"/>
          <w:szCs w:val="28"/>
          <w:rtl/>
          <w:lang w:val="hi-IN" w:bidi="ar-SA"/>
        </w:rPr>
        <w:t xml:space="preserve"> با ایجاد عناصر جدید است</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نمایشنامه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در انتظار گودو</w:t>
      </w:r>
      <w:r>
        <w:rPr>
          <w:rFonts w:ascii="Lohit Devanagari" w:hAnsi="Lohit Devanagari" w:cs="Calibri;Helvetica;sans-serif;Em"/>
          <w:color w:val="000000"/>
          <w:sz w:val="28"/>
          <w:szCs w:val="28"/>
          <w:rtl/>
          <w:cs/>
          <w:lang w:val="hi-IN"/>
        </w:rPr>
        <w:t>"</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 xml:space="preserve">نوشته بکت شامل این نوع نوآوری نیز می‌باشد زیرا حذف یک شخصیت </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rtl/>
          <w:lang w:val="hi-IN" w:bidi="ar-SA"/>
        </w:rPr>
        <w:t>گودو</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و گنجاندن آن در سه شخصیت نمایشنامه همان‌طور که در این مقاله توضیح دادم یک عنصر جدید در نمایشنامه‌نویسی محسوب می‌شود که از این نظر این نمایشنامه با سایر نمایشنامه‌ها متفاوت است</w:t>
      </w:r>
      <w:r>
        <w:rPr>
          <w:rFonts w:ascii="Lohit Devanagari" w:hAnsi="Lohit Devanagari" w:cs="Calibri;Helvetica;sans-serif;Em"/>
          <w:color w:val="000000"/>
          <w:sz w:val="28"/>
          <w:szCs w:val="28"/>
          <w:rtl/>
          <w:cs/>
          <w:lang w:val="hi-IN"/>
        </w:rPr>
        <w:t>.</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نوآوری در ای</w:t>
      </w:r>
      <w:r>
        <w:rPr>
          <w:rFonts w:ascii="Lohit Devanagari" w:hAnsi="Lohit Devanagari" w:cs="Times New Roman"/>
          <w:color w:val="000000"/>
          <w:sz w:val="28"/>
          <w:szCs w:val="28"/>
          <w:rtl/>
          <w:lang w:val="hi-IN" w:bidi="ar-SA"/>
        </w:rPr>
        <w:t xml:space="preserve">جاد مفهوم جدید در </w:t>
      </w:r>
      <w:r>
        <w:rPr>
          <w:rFonts w:ascii="Lohit Devanagari" w:hAnsi="Lohit Devanagari" w:cs="Times New Roman"/>
          <w:color w:val="000000"/>
          <w:sz w:val="28"/>
          <w:szCs w:val="28"/>
          <w:rtl/>
          <w:lang w:val="hi-IN" w:bidi="ar-SA"/>
        </w:rPr>
        <w:t>تئاتر به عنوان چهارمین نوع نوآوری در نگارش نمایشنامه مشکل‌ترین نوع نوآوری در نگارش نمایشنامه است و بسیار کمتر از سه نوع نوآوری دیگر در نمایشنامه‌های نویسندگان دیده می‌شود</w:t>
      </w:r>
      <w:r>
        <w:rPr>
          <w:rFonts w:ascii="Lohit Devanagari" w:hAnsi="Lohit Devanagari" w:cs="Calibri;Helvetica;sans-serif;Em"/>
          <w:color w:val="000000"/>
          <w:sz w:val="28"/>
          <w:szCs w:val="28"/>
          <w:rtl/>
          <w:cs/>
          <w:lang w:val="hi-IN"/>
        </w:rPr>
        <w:t xml:space="preserve">. </w:t>
      </w:r>
      <w:r>
        <w:rPr>
          <w:rFonts w:ascii="Lohit Devanagari" w:hAnsi="Lohit Devanagari" w:cs="Times New Roman"/>
          <w:color w:val="000000"/>
          <w:sz w:val="28"/>
          <w:szCs w:val="28"/>
          <w:rtl/>
          <w:lang w:val="hi-IN" w:bidi="ar-SA"/>
        </w:rPr>
        <w:t>به عنوان مثال دادن ابعاد غیر حضوری به بازیگران و یا سیالیت مفهوم ص</w:t>
      </w:r>
      <w:r>
        <w:rPr>
          <w:rFonts w:ascii="Lohit Devanagari" w:hAnsi="Lohit Devanagari" w:cs="Times New Roman"/>
          <w:color w:val="000000"/>
          <w:sz w:val="28"/>
          <w:szCs w:val="28"/>
          <w:rtl/>
          <w:lang w:val="hi-IN" w:bidi="ar-SA"/>
        </w:rPr>
        <w:t>حنه در تئاتر از این نوع نوآوری ادبی است</w:t>
      </w:r>
      <w:r>
        <w:rPr>
          <w:rFonts w:ascii="Lohit Devanagari" w:hAnsi="Lohit Devanagari" w:cs="Calibri;Helvetica;sans-serif;Em"/>
          <w:color w:val="000000"/>
          <w:sz w:val="28"/>
          <w:szCs w:val="28"/>
          <w:rtl/>
          <w:cs/>
          <w:lang w:val="hi-IN"/>
        </w:rPr>
        <w:t>.</w:t>
      </w:r>
      <w:r>
        <w:rPr>
          <w:rFonts w:ascii="Lohit Devanagari" w:hAnsi="Lohit Devanagari" w:cs="Times New Roman"/>
          <w:color w:val="000000"/>
          <w:sz w:val="28"/>
          <w:szCs w:val="28"/>
          <w:vertAlign w:val="superscript"/>
          <w:rtl/>
          <w:lang w:val="hi-IN" w:bidi="fa-IR"/>
        </w:rPr>
        <w:t>۵</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 xml:space="preserve">کوکتو در نمایشنامه‌اش با عنوان </w:t>
      </w:r>
      <w:bookmarkStart w:id="2" w:name="__DdeLink__246_79085808"/>
      <w:r>
        <w:rPr>
          <w:rFonts w:ascii="Lohit Devanagari" w:hAnsi="Lohit Devanagari" w:cs="Calibri;Helvetica;sans-serif;Em"/>
          <w:color w:val="000000"/>
          <w:sz w:val="28"/>
          <w:szCs w:val="28"/>
          <w:rtl/>
          <w:cs/>
          <w:lang w:val="hi-IN"/>
        </w:rPr>
        <w:t>"</w:t>
      </w:r>
      <w:bookmarkEnd w:id="2"/>
      <w:r>
        <w:rPr>
          <w:rFonts w:ascii="Lohit Devanagari" w:hAnsi="Lohit Devanagari" w:cs="Times New Roman"/>
          <w:color w:val="000000"/>
          <w:sz w:val="28"/>
          <w:szCs w:val="28"/>
          <w:rtl/>
          <w:lang w:val="hi-IN" w:bidi="ar-SA"/>
        </w:rPr>
        <w:t>والدین وحشتناک</w:t>
      </w:r>
      <w:r>
        <w:rPr>
          <w:rFonts w:ascii="Lohit Devanagari" w:hAnsi="Lohit Devanagari" w:cs="Calibri;Helvetica;sans-serif;Em"/>
          <w:color w:val="000000"/>
          <w:sz w:val="28"/>
          <w:szCs w:val="28"/>
          <w:rtl/>
          <w:cs/>
          <w:lang w:val="hi-IN"/>
        </w:rPr>
        <w:t>"</w:t>
      </w:r>
      <w:r>
        <w:rPr>
          <w:rFonts w:ascii="Lohit Devanagari" w:hAnsi="Lohit Devanagari" w:cs="Arial;Times Roman New;sans-seri"/>
          <w:color w:val="000000"/>
          <w:sz w:val="28"/>
          <w:szCs w:val="28"/>
          <w:rtl/>
          <w:cs/>
          <w:lang w:val="hi-IN"/>
        </w:rPr>
        <w:t xml:space="preserve"> </w:t>
      </w:r>
      <w:r>
        <w:rPr>
          <w:rFonts w:ascii="Lohit Devanagari" w:hAnsi="Lohit Devanagari" w:cs="Times New Roman"/>
          <w:color w:val="000000"/>
          <w:sz w:val="28"/>
          <w:szCs w:val="28"/>
          <w:rtl/>
          <w:lang w:val="hi-IN" w:bidi="ar-SA"/>
        </w:rPr>
        <w:t>به شرح زندگی یک خانواده چهار نفره پرداخته و ن</w:t>
      </w:r>
      <w:r>
        <w:rPr>
          <w:rFonts w:ascii="Lohit Devanagari" w:hAnsi="Lohit Devanagari" w:cs="Times New Roman"/>
          <w:color w:val="000000"/>
          <w:sz w:val="28"/>
          <w:szCs w:val="28"/>
          <w:rtl/>
          <w:lang w:val="hi-IN" w:bidi="ar-SA"/>
        </w:rPr>
        <w:t>گاه سنتی خانواده‌های فرانسوی را درباره ازدواج فرزندانشان به تصویر کشیده</w:t>
      </w:r>
      <w:r>
        <w:rPr>
          <w:rFonts w:ascii="Arial;Times Roman New;sans-seri" w:hAnsi="Arial;Times Roman New;sans-seri" w:cs="Times New Roman"/>
          <w:color w:val="000000"/>
          <w:sz w:val="28"/>
          <w:szCs w:val="28"/>
          <w:rtl/>
          <w:lang w:val="hi-IN" w:bidi="ar-SA"/>
        </w:rPr>
        <w:t xml:space="preserve"> است</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کوکتو تمایل به نظم و بی‌نظمی را در شخصیت‌های</w:t>
      </w:r>
      <w:r>
        <w:rPr>
          <w:rFonts w:ascii="Arial;Times Roman New;sans-seri" w:hAnsi="Arial;Times Roman New;sans-seri" w:cs="Times New Roman"/>
          <w:color w:val="000000"/>
          <w:sz w:val="28"/>
          <w:szCs w:val="28"/>
          <w:rtl/>
          <w:lang w:val="hi-IN" w:bidi="ar-SA"/>
        </w:rPr>
        <w:t xml:space="preserve"> این نمایشنامه در نظر گرفته است</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 xml:space="preserve">میشل یکی از شخصیت‌های نمایشنامه بسیار بی‌نظم است و </w:t>
      </w:r>
      <w:r>
        <w:rPr>
          <w:rFonts w:ascii="Arial;Times Roman New;sans-seri" w:hAnsi="Arial;Times Roman New;sans-seri" w:cs="Times New Roman"/>
          <w:color w:val="000000"/>
          <w:sz w:val="28"/>
          <w:szCs w:val="28"/>
          <w:rtl/>
          <w:lang w:val="hi-IN" w:bidi="ar-SA"/>
        </w:rPr>
        <w:lastRenderedPageBreak/>
        <w:t>وسایلش روی زمین است و مادر و خاله اش از او به همین دلیل ناراضی هستند اما مادلن بسیار منظم است و خانه‌اش ظاهری مرتب دارد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نظم و بی‌نظمی به عنوان دو قطب مخالف هم کش و قوس سرن</w:t>
      </w:r>
      <w:r>
        <w:rPr>
          <w:rFonts w:ascii="Arial;Times Roman New;sans-seri" w:hAnsi="Arial;Times Roman New;sans-seri" w:cs="Times New Roman"/>
          <w:color w:val="000000"/>
          <w:sz w:val="28"/>
          <w:szCs w:val="28"/>
          <w:rtl/>
          <w:lang w:val="hi-IN" w:bidi="ar-SA"/>
        </w:rPr>
        <w:t>وشت میشل و مادلن را سبب می‌شود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کشش و احترام ظاهری لئو به مادلن در ابتدا و سپس تغییر تصمیم او برای برهم زدن ازدواج مادلن با میشل را می‌توان در همین تاثیر جستجو کرد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مادلن به لئو وعده می دهد که زندگی او با میشل سبب ایجاد نظم در زندگی میشل شود و این تاثیر در</w:t>
      </w:r>
      <w:r>
        <w:rPr>
          <w:rFonts w:ascii="Arial;Times Roman New;sans-seri" w:hAnsi="Arial;Times Roman New;sans-seri" w:cs="Times New Roman"/>
          <w:color w:val="000000"/>
          <w:sz w:val="28"/>
          <w:szCs w:val="28"/>
          <w:rtl/>
          <w:lang w:val="hi-IN" w:bidi="ar-SA"/>
        </w:rPr>
        <w:t xml:space="preserve"> روحیه میشل مثبت است اما لئو زیر بار وعده مادلن نمی‌رود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این زیر بار نرفتن به تمایل ثانوی لئو به بی‌نظمی مربوط است که سال‌ها خودش را از آن دور کرده بود و با صرف دقت به اداره زندگی خانواده ایوون پرداخته بود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یعنی این بازگشت درونی لئو به بی‌نظمی یک بازگشت خو</w:t>
      </w:r>
      <w:r>
        <w:rPr>
          <w:rFonts w:ascii="Arial;Times Roman New;sans-seri" w:hAnsi="Arial;Times Roman New;sans-seri" w:cs="Times New Roman"/>
          <w:color w:val="000000"/>
          <w:sz w:val="28"/>
          <w:szCs w:val="28"/>
          <w:rtl/>
          <w:lang w:val="hi-IN" w:bidi="ar-SA"/>
        </w:rPr>
        <w:t>د به خودی است که در همه وجود دارد و باید با صرف انرژی در جهت روند رو به نظم قرار گیرد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کوکتو از به نمایش گذاشتن شخصیت لئو سعی در به تصویر کشیدن این جریان خود به خود بی‌نظمی در انسانها دارد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کوکتو می‌خواهد به ما بگوید ما همه بی‌نظم هستیم و اگر نظم در زندگی‌</w:t>
      </w:r>
      <w:r>
        <w:rPr>
          <w:rFonts w:ascii="Arial;Times Roman New;sans-seri" w:hAnsi="Arial;Times Roman New;sans-seri" w:cs="Times New Roman"/>
          <w:color w:val="000000"/>
          <w:sz w:val="28"/>
          <w:szCs w:val="28"/>
          <w:rtl/>
          <w:lang w:val="hi-IN" w:bidi="ar-SA"/>
        </w:rPr>
        <w:t>مان دیده می شود به این دلیل است که با کشش درونی و تمایل به بی‌نظمی‌مان مبارزه می کنیم و انرژی صرف می‌کنیم تا نظم را به جای بی‌نظمی برقرار کنیم</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 xml:space="preserve">این همان فرایند رفت و برگشت خود به خودی به سمت بی‌نظمی و صرف انرژی به سمت نظم است که در جهان دیده می‌شود و جهان </w:t>
      </w:r>
      <w:r>
        <w:rPr>
          <w:rFonts w:ascii="Arial;Times Roman New;sans-seri" w:hAnsi="Arial;Times Roman New;sans-seri" w:cs="Times New Roman"/>
          <w:color w:val="000000"/>
          <w:sz w:val="28"/>
          <w:szCs w:val="28"/>
          <w:rtl/>
          <w:lang w:val="hi-IN" w:bidi="ar-SA"/>
        </w:rPr>
        <w:t>را در هر لحظه وسعت می‌دهد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کوکتو خواسته در این نمایشنامه بخشی از این فرایند همگانی را در خانواده‌ای کم‌جمعیت نشان دهد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با وجود استفاده کوکتو از مفاهیم نظم و بی‌نظمی در به تصویر کشیدن شخصیت‌های این نمایشنامه</w:t>
      </w:r>
      <w:r>
        <w:rPr>
          <w:rFonts w:ascii="Lohit Devanagari" w:hAnsi="Lohit Devanagari" w:cs="Times New Roman"/>
          <w:color w:val="000000"/>
          <w:sz w:val="28"/>
          <w:szCs w:val="28"/>
          <w:rtl/>
          <w:lang w:val="hi-IN" w:bidi="ar-SA"/>
        </w:rPr>
        <w:t>،</w:t>
      </w:r>
      <w:r>
        <w:rPr>
          <w:rFonts w:ascii="Arial;Times Roman New;sans-seri" w:hAnsi="Arial;Times Roman New;sans-seri" w:cs="Times New Roman"/>
          <w:color w:val="000000"/>
          <w:sz w:val="28"/>
          <w:szCs w:val="28"/>
          <w:rtl/>
          <w:lang w:val="hi-IN" w:bidi="ar-SA"/>
        </w:rPr>
        <w:t xml:space="preserve"> او این مفاهیم را در این اثر ادبی برای شکل دادن ن</w:t>
      </w:r>
      <w:r>
        <w:rPr>
          <w:rFonts w:ascii="Arial;Times Roman New;sans-seri" w:hAnsi="Arial;Times Roman New;sans-seri" w:cs="Times New Roman"/>
          <w:color w:val="000000"/>
          <w:sz w:val="28"/>
          <w:szCs w:val="28"/>
          <w:rtl/>
          <w:lang w:val="hi-IN" w:bidi="ar-SA"/>
        </w:rPr>
        <w:t>وع جدیدی از ت</w:t>
      </w:r>
      <w:r>
        <w:rPr>
          <w:rFonts w:ascii="Lohit Devanagari" w:hAnsi="Lohit Devanagari" w:cs="Times New Roman"/>
          <w:color w:val="000000"/>
          <w:sz w:val="28"/>
          <w:szCs w:val="28"/>
          <w:rtl/>
          <w:lang w:val="hi-IN" w:bidi="ar-SA"/>
        </w:rPr>
        <w:t>ئ</w:t>
      </w:r>
      <w:r>
        <w:rPr>
          <w:rFonts w:ascii="Arial;Times Roman New;sans-seri" w:hAnsi="Arial;Times Roman New;sans-seri" w:cs="Times New Roman"/>
          <w:color w:val="000000"/>
          <w:sz w:val="28"/>
          <w:szCs w:val="28"/>
          <w:rtl/>
          <w:lang w:val="hi-IN" w:bidi="ar-SA"/>
        </w:rPr>
        <w:t>اتر به کار نگرفت</w:t>
      </w:r>
      <w:r>
        <w:rPr>
          <w:rFonts w:ascii="Arial;Times Roman New;sans-seri" w:hAnsi="Arial;Times Roman New;sans-seri" w:cs="Calibri;Helvetica;sans-serif;Em"/>
          <w:color w:val="000000"/>
          <w:sz w:val="28"/>
          <w:szCs w:val="28"/>
          <w:rtl/>
          <w:cs/>
          <w:lang w:val="hi-IN"/>
        </w:rPr>
        <w:t xml:space="preserve">. </w:t>
      </w:r>
    </w:p>
    <w:p w:rsidR="00A86C8C" w:rsidRDefault="00AF4F3C">
      <w:pPr>
        <w:pStyle w:val="BodyText"/>
        <w:bidi/>
        <w:spacing w:after="0" w:line="360" w:lineRule="auto"/>
        <w:rPr>
          <w:rFonts w:ascii="Arial;Times Roman New;sans-seri" w:hAnsi="Arial;Times Roman New;sans-seri" w:cs="Arial;Times Roman New;sans-seri"/>
          <w:color w:val="000000"/>
          <w:sz w:val="28"/>
          <w:szCs w:val="28"/>
          <w:vertAlign w:val="superscript"/>
          <w:cs/>
          <w:lang w:val="hi-IN"/>
        </w:rPr>
      </w:pPr>
      <w:r>
        <w:rPr>
          <w:rFonts w:ascii="Arial;Times Roman New;sans-seri" w:hAnsi="Arial;Times Roman New;sans-seri" w:cs="Times New Roman"/>
          <w:color w:val="000000"/>
          <w:sz w:val="28"/>
          <w:szCs w:val="28"/>
          <w:rtl/>
          <w:lang w:val="hi-IN" w:bidi="ar-SA"/>
        </w:rPr>
        <w:t xml:space="preserve">ضمنا  </w:t>
      </w:r>
      <w:r>
        <w:rPr>
          <w:rFonts w:ascii="Arial;Times Roman New;sans-seri" w:hAnsi="Arial;Times Roman New;sans-seri" w:cs="Times New Roman"/>
          <w:color w:val="000000"/>
          <w:sz w:val="28"/>
          <w:szCs w:val="28"/>
          <w:rtl/>
          <w:lang w:val="hi-IN" w:bidi="ar-SA"/>
        </w:rPr>
        <w:t>زمان در این نمایشنامه به صورت خطی پیش می‌رود و برگشت به گذشته جز در روایت‌های خاطرات خانواده دیده نمی‌شود</w:t>
      </w:r>
      <w:r>
        <w:rPr>
          <w:rFonts w:ascii="Arial;Times Roman New;sans-seri" w:hAnsi="Arial;Times Roman New;sans-seri" w:cs="Calibri;Helvetica;sans-serif;Em"/>
          <w:color w:val="000000"/>
          <w:sz w:val="28"/>
          <w:szCs w:val="28"/>
          <w:rtl/>
          <w:cs/>
          <w:lang w:val="hi-IN"/>
        </w:rPr>
        <w:t xml:space="preserve">. </w:t>
      </w:r>
      <w:r>
        <w:rPr>
          <w:rFonts w:ascii="Arial;Times Roman New;sans-seri" w:hAnsi="Arial;Times Roman New;sans-seri" w:cs="Times New Roman"/>
          <w:color w:val="000000"/>
          <w:sz w:val="28"/>
          <w:szCs w:val="28"/>
          <w:rtl/>
          <w:lang w:val="hi-IN" w:bidi="ar-SA"/>
        </w:rPr>
        <w:t>شخصیت‌هایی که او در این نمایشنامه به کار گرفت چندگانه نیستند و هر کدام فقط در یک نقش ظاهر می‌شوند</w:t>
      </w:r>
      <w:r>
        <w:rPr>
          <w:rFonts w:ascii="Arial;Times Roman New;sans-seri" w:hAnsi="Arial;Times Roman New;sans-seri" w:cs="Calibri;Helvetica;sans-serif;Em"/>
          <w:color w:val="000000"/>
          <w:sz w:val="28"/>
          <w:szCs w:val="28"/>
          <w:rtl/>
          <w:cs/>
          <w:lang w:val="hi-IN"/>
        </w:rPr>
        <w:t>.</w:t>
      </w:r>
      <w:r>
        <w:rPr>
          <w:rFonts w:ascii="Arial;Times Roman New;sans-seri" w:hAnsi="Arial;Times Roman New;sans-seri" w:cs="Times New Roman"/>
          <w:color w:val="000000"/>
          <w:sz w:val="28"/>
          <w:szCs w:val="28"/>
          <w:vertAlign w:val="superscript"/>
          <w:rtl/>
          <w:lang w:val="hi-IN" w:bidi="fa-IR"/>
        </w:rPr>
        <w:t>۶</w:t>
      </w:r>
    </w:p>
    <w:p w:rsidR="00A86C8C" w:rsidRDefault="00AF4F3C">
      <w:pPr>
        <w:pStyle w:val="BodyText"/>
        <w:bidi/>
        <w:spacing w:after="0" w:line="360" w:lineRule="auto"/>
      </w:pPr>
      <w:r>
        <w:rPr>
          <w:rFonts w:ascii="Lohit Devanagari" w:hAnsi="Lohit Devanagari" w:cs="Times New Roman"/>
          <w:color w:val="000000"/>
          <w:sz w:val="28"/>
          <w:szCs w:val="28"/>
          <w:rtl/>
          <w:lang w:val="hi-IN" w:bidi="ar-SA"/>
        </w:rPr>
        <w:t>منابع</w:t>
      </w:r>
      <w:r>
        <w:rPr>
          <w:rFonts w:ascii="Lohit Devanagari" w:hAnsi="Lohit Devanagari" w:cs="Calibri;Helvetica;sans-serif;Em"/>
          <w:color w:val="000000"/>
          <w:sz w:val="28"/>
          <w:szCs w:val="28"/>
          <w:rtl/>
          <w:cs/>
          <w:lang w:val="hi-IN"/>
        </w:rPr>
        <w:t>:</w:t>
      </w:r>
    </w:p>
    <w:p w:rsidR="00A86C8C" w:rsidRDefault="00AF4F3C">
      <w:pPr>
        <w:pStyle w:val="BodyText"/>
        <w:bidi/>
        <w:spacing w:after="0" w:line="360" w:lineRule="auto"/>
        <w:rPr>
          <w:szCs w:val="28"/>
        </w:rPr>
      </w:pPr>
      <w:r>
        <w:rPr>
          <w:rFonts w:ascii="Lohit Devanagari" w:hAnsi="Lohit Devanagari" w:cs="Times New Roman"/>
          <w:color w:val="000000"/>
          <w:sz w:val="28"/>
          <w:szCs w:val="28"/>
          <w:rtl/>
          <w:lang w:val="hi-IN" w:bidi="fa-IR"/>
        </w:rPr>
        <w:t>۱</w:t>
      </w:r>
      <w:r>
        <w:rPr>
          <w:rFonts w:ascii="Lohit Devanagari" w:hAnsi="Lohit Devanagari" w:cs="Calibri;Helvetica;sans-serif;Em"/>
          <w:color w:val="000000"/>
          <w:sz w:val="28"/>
          <w:szCs w:val="28"/>
          <w:rtl/>
          <w:cs/>
          <w:lang w:val="hi-IN"/>
        </w:rPr>
        <w:t xml:space="preserve"> </w:t>
      </w:r>
      <w:r>
        <w:rPr>
          <w:rFonts w:ascii="Arial" w:eastAsia="Times New Roman" w:hAnsi="Arial" w:cs="Arial"/>
          <w:color w:val="000000"/>
          <w:lang w:val="en-US" w:eastAsia="fa-IR" w:bidi="fa-IR"/>
        </w:rPr>
        <w:t xml:space="preserve">Henrik Ibsen, Drames contemporains, La </w:t>
      </w:r>
      <w:r>
        <w:rPr>
          <w:rFonts w:ascii="Arial" w:eastAsia="Times New Roman" w:hAnsi="Arial" w:cs="Arial"/>
          <w:color w:val="000000"/>
          <w:lang w:val="en-US" w:eastAsia="fa-IR" w:bidi="fa-IR"/>
        </w:rPr>
        <w:t>Pochothèque, Paris, 2005</w:t>
      </w:r>
    </w:p>
    <w:p w:rsidR="00A86C8C" w:rsidRDefault="00AF4F3C">
      <w:pPr>
        <w:pStyle w:val="BodyText"/>
        <w:bidi/>
        <w:spacing w:after="0" w:line="360" w:lineRule="auto"/>
        <w:rPr>
          <w:szCs w:val="28"/>
        </w:rPr>
      </w:pPr>
      <w:r>
        <w:rPr>
          <w:rFonts w:ascii="Lohit Devanagari" w:hAnsi="Lohit Devanagari" w:cs="Times New Roman"/>
          <w:color w:val="000000"/>
          <w:sz w:val="28"/>
          <w:szCs w:val="28"/>
          <w:rtl/>
          <w:lang w:val="hi-IN" w:bidi="fa-IR"/>
        </w:rPr>
        <w:t>۲</w:t>
      </w:r>
      <w:r>
        <w:rPr>
          <w:rFonts w:ascii="Lohit Devanagari" w:hAnsi="Lohit Devanagari" w:cs="Times New Roman"/>
          <w:color w:val="000000"/>
          <w:sz w:val="28"/>
          <w:szCs w:val="28"/>
          <w:rtl/>
          <w:lang w:val="hi-IN" w:bidi="ar-SA"/>
        </w:rPr>
        <w:t xml:space="preserve"> روزنامه روزان</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شماره </w:t>
      </w:r>
      <w:r>
        <w:rPr>
          <w:rFonts w:ascii="Lohit Devanagari" w:hAnsi="Lohit Devanagari" w:cs="Times New Roman"/>
          <w:color w:val="000000"/>
          <w:sz w:val="28"/>
          <w:szCs w:val="28"/>
          <w:rtl/>
          <w:lang w:val="hi-IN" w:bidi="fa-IR"/>
        </w:rPr>
        <w:t>۱۸۸۷</w:t>
      </w:r>
      <w:r>
        <w:rPr>
          <w:rFonts w:ascii="Lohit Devanagari" w:hAnsi="Lohit Devanagari" w:cs="Times New Roman"/>
          <w:color w:val="000000"/>
          <w:sz w:val="28"/>
          <w:szCs w:val="28"/>
          <w:rtl/>
          <w:lang w:val="hi-IN" w:bidi="ar-SA"/>
        </w:rPr>
        <w:t xml:space="preserve">، </w:t>
      </w:r>
      <w:r>
        <w:rPr>
          <w:rFonts w:ascii="Lohit Devanagari" w:hAnsi="Lohit Devanagari" w:cs="Times New Roman"/>
          <w:color w:val="000000"/>
          <w:sz w:val="28"/>
          <w:szCs w:val="28"/>
          <w:rtl/>
          <w:lang w:val="hi-IN" w:bidi="ar-SA"/>
        </w:rPr>
        <w:t xml:space="preserve">صفحه </w:t>
      </w:r>
      <w:r>
        <w:rPr>
          <w:rFonts w:ascii="Lohit Devanagari" w:hAnsi="Lohit Devanagari" w:cs="Times New Roman"/>
          <w:color w:val="000000"/>
          <w:sz w:val="28"/>
          <w:szCs w:val="28"/>
          <w:rtl/>
          <w:lang w:val="hi-IN" w:bidi="fa-IR"/>
        </w:rPr>
        <w:t>۵</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سال انتشار </w:t>
      </w:r>
      <w:r>
        <w:rPr>
          <w:rFonts w:ascii="Lohit Devanagari" w:hAnsi="Lohit Devanagari" w:cs="Times New Roman"/>
          <w:color w:val="000000"/>
          <w:sz w:val="28"/>
          <w:szCs w:val="28"/>
          <w:rtl/>
          <w:lang w:val="hi-IN" w:bidi="fa-IR"/>
        </w:rPr>
        <w:t>۱۳۸۹</w:t>
      </w:r>
      <w:r>
        <w:rPr>
          <w:rFonts w:ascii="Lohit Devanagari" w:hAnsi="Lohit Devanagari" w:cs="Calibri;Helvetica;sans-serif;Em"/>
          <w:color w:val="000000"/>
          <w:sz w:val="28"/>
          <w:szCs w:val="28"/>
          <w:rtl/>
          <w:cs/>
          <w:lang w:val="hi-IN"/>
        </w:rPr>
        <w:t>.</w:t>
      </w:r>
    </w:p>
    <w:p w:rsidR="00A86C8C" w:rsidRDefault="00AF4F3C">
      <w:pPr>
        <w:pStyle w:val="BodyText"/>
        <w:bidi/>
        <w:spacing w:after="0" w:line="360" w:lineRule="auto"/>
      </w:pPr>
      <w:r>
        <w:rPr>
          <w:rFonts w:cs="Times New Roman"/>
          <w:rtl/>
          <w:lang w:bidi="fa-IR"/>
        </w:rPr>
        <w:t>۳</w:t>
      </w:r>
      <w:r>
        <w:rPr>
          <w:rtl/>
          <w:cs/>
        </w:rPr>
        <w:t xml:space="preserve"> </w:t>
      </w:r>
      <w:r>
        <w:t>Samuel Beckett, Waiting for Godot, Grove Press, New York, 1982</w:t>
      </w:r>
    </w:p>
    <w:p w:rsidR="00A86C8C" w:rsidRDefault="00AF4F3C">
      <w:pPr>
        <w:pStyle w:val="BodyText"/>
        <w:bidi/>
        <w:spacing w:after="0" w:line="360" w:lineRule="auto"/>
        <w:rPr>
          <w:szCs w:val="28"/>
        </w:rPr>
      </w:pPr>
      <w:r>
        <w:rPr>
          <w:rFonts w:ascii="Lohit Devanagari" w:hAnsi="Lohit Devanagari" w:cs="Times New Roman"/>
          <w:color w:val="000000"/>
          <w:sz w:val="28"/>
          <w:szCs w:val="28"/>
          <w:rtl/>
          <w:lang w:val="hi-IN" w:bidi="fa-IR"/>
        </w:rPr>
        <w:t>۴</w:t>
      </w:r>
      <w:r>
        <w:rPr>
          <w:rFonts w:ascii="Lohit Devanagari" w:hAnsi="Lohit Devanagari" w:cs="Times New Roman"/>
          <w:color w:val="000000"/>
          <w:sz w:val="28"/>
          <w:szCs w:val="28"/>
          <w:rtl/>
          <w:lang w:val="hi-IN" w:bidi="ar-SA"/>
        </w:rPr>
        <w:t xml:space="preserve"> روزنامه روزان</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شماره </w:t>
      </w:r>
      <w:r>
        <w:rPr>
          <w:rFonts w:ascii="Lohit Devanagari" w:hAnsi="Lohit Devanagari" w:cs="Times New Roman"/>
          <w:color w:val="000000"/>
          <w:sz w:val="28"/>
          <w:szCs w:val="28"/>
          <w:rtl/>
          <w:lang w:val="hi-IN" w:bidi="fa-IR"/>
        </w:rPr>
        <w:t>۱۶۷۱</w:t>
      </w:r>
      <w:r>
        <w:rPr>
          <w:rFonts w:ascii="Lohit Devanagari" w:hAnsi="Lohit Devanagari" w:cs="Times New Roman"/>
          <w:color w:val="000000"/>
          <w:sz w:val="28"/>
          <w:szCs w:val="28"/>
          <w:rtl/>
          <w:lang w:val="hi-IN" w:bidi="ar-SA"/>
        </w:rPr>
        <w:t xml:space="preserve">، </w:t>
      </w:r>
      <w:r>
        <w:rPr>
          <w:rFonts w:ascii="Lohit Devanagari" w:hAnsi="Lohit Devanagari" w:cs="Times New Roman"/>
          <w:color w:val="000000"/>
          <w:sz w:val="28"/>
          <w:szCs w:val="28"/>
          <w:rtl/>
          <w:lang w:val="hi-IN" w:bidi="ar-SA"/>
        </w:rPr>
        <w:t xml:space="preserve">صفحه </w:t>
      </w:r>
      <w:r>
        <w:rPr>
          <w:rFonts w:ascii="Lohit Devanagari" w:hAnsi="Lohit Devanagari" w:cs="Times New Roman"/>
          <w:color w:val="000000"/>
          <w:sz w:val="28"/>
          <w:szCs w:val="28"/>
          <w:rtl/>
          <w:lang w:val="hi-IN" w:bidi="fa-IR"/>
        </w:rPr>
        <w:t>۶</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سال انتشار </w:t>
      </w:r>
      <w:r>
        <w:rPr>
          <w:rFonts w:ascii="Lohit Devanagari" w:hAnsi="Lohit Devanagari" w:cs="Times New Roman"/>
          <w:color w:val="000000"/>
          <w:sz w:val="28"/>
          <w:szCs w:val="28"/>
          <w:rtl/>
          <w:lang w:val="hi-IN" w:bidi="fa-IR"/>
        </w:rPr>
        <w:t>۱۳۸۸</w:t>
      </w:r>
      <w:r>
        <w:rPr>
          <w:rFonts w:ascii="Lohit Devanagari" w:hAnsi="Lohit Devanagari" w:cs="Calibri;Helvetica;sans-serif;Em"/>
          <w:color w:val="000000"/>
          <w:sz w:val="28"/>
          <w:szCs w:val="28"/>
          <w:rtl/>
          <w:cs/>
          <w:lang w:val="hi-IN"/>
        </w:rPr>
        <w:t>.</w:t>
      </w:r>
    </w:p>
    <w:p w:rsidR="00A86C8C" w:rsidRDefault="00AF4F3C">
      <w:pPr>
        <w:pStyle w:val="BodyText"/>
        <w:bidi/>
        <w:spacing w:after="0" w:line="360" w:lineRule="auto"/>
      </w:pPr>
      <w:r>
        <w:rPr>
          <w:rFonts w:ascii="Lohit Devanagari" w:hAnsi="Lohit Devanagari" w:cs="Times New Roman"/>
          <w:color w:val="000000"/>
          <w:sz w:val="28"/>
          <w:szCs w:val="28"/>
          <w:rtl/>
          <w:lang w:val="hi-IN" w:bidi="fa-IR"/>
        </w:rPr>
        <w:t>۵</w:t>
      </w:r>
      <w:r>
        <w:rPr>
          <w:rFonts w:ascii="Lohit Devanagari" w:hAnsi="Lohit Devanagari" w:cs="Times New Roman"/>
          <w:color w:val="000000"/>
          <w:sz w:val="28"/>
          <w:szCs w:val="28"/>
          <w:rtl/>
          <w:lang w:val="hi-IN" w:bidi="ar-SA"/>
        </w:rPr>
        <w:t xml:space="preserve"> مقاله من درباره چهار نوع نوآوری توضیح داده شده در این مقاله از جمله استفاده من از موضوع‌های تاریخی</w:t>
      </w:r>
      <w:r>
        <w:rPr>
          <w:rFonts w:ascii="Lohit Devanagari" w:hAnsi="Lohit Devanagari" w:cs="Times New Roman"/>
          <w:color w:val="000000"/>
          <w:sz w:val="28"/>
          <w:szCs w:val="28"/>
          <w:rtl/>
          <w:lang w:val="hi-IN" w:bidi="ar-SA"/>
        </w:rPr>
        <w:t xml:space="preserve"> و</w:t>
      </w:r>
      <w:r>
        <w:rPr>
          <w:rFonts w:ascii="Lohit Devanagari" w:hAnsi="Lohit Devanagari" w:cs="Times New Roman"/>
          <w:color w:val="000000"/>
          <w:sz w:val="28"/>
          <w:szCs w:val="28"/>
          <w:rtl/>
          <w:lang w:val="hi-IN" w:bidi="ar-SA"/>
        </w:rPr>
        <w:t xml:space="preserve"> حروف ابجد</w:t>
      </w:r>
      <w:r>
        <w:rPr>
          <w:rFonts w:ascii="Lohit Devanagari" w:hAnsi="Lohit Devanagari" w:cs="Times New Roman"/>
          <w:color w:val="000000"/>
          <w:sz w:val="28"/>
          <w:szCs w:val="28"/>
          <w:rtl/>
          <w:lang w:val="hi-IN" w:bidi="ar-SA"/>
        </w:rPr>
        <w:t>،</w:t>
      </w:r>
      <w:r>
        <w:rPr>
          <w:rFonts w:ascii="Lohit Devanagari" w:hAnsi="Lohit Devanagari" w:cs="Times New Roman"/>
          <w:color w:val="000000"/>
          <w:sz w:val="28"/>
          <w:szCs w:val="28"/>
          <w:rtl/>
          <w:lang w:val="hi-IN" w:bidi="ar-SA"/>
        </w:rPr>
        <w:t xml:space="preserve"> تغییر در ساختار نمایشنامه و پیشنهاد من در سیالیت مفهوم صحنه در تئاتر با استفاده‌ی من از مفاهیم فیزیکی و غیرفیزیکی برای صحنه نمایش در این لینک م</w:t>
      </w:r>
      <w:r>
        <w:rPr>
          <w:rFonts w:ascii="Lohit Devanagari" w:hAnsi="Lohit Devanagari" w:cs="Times New Roman"/>
          <w:color w:val="000000"/>
          <w:sz w:val="28"/>
          <w:szCs w:val="28"/>
          <w:rtl/>
          <w:lang w:val="hi-IN" w:bidi="ar-SA"/>
        </w:rPr>
        <w:t>وجود است</w:t>
      </w:r>
    </w:p>
    <w:p w:rsidR="00A86C8C" w:rsidRDefault="00AF4F3C">
      <w:pPr>
        <w:pStyle w:val="BodyText"/>
        <w:bidi/>
        <w:spacing w:after="0" w:line="360" w:lineRule="auto"/>
      </w:pPr>
      <w:hyperlink r:id="rId4">
        <w:r>
          <w:rPr>
            <w:rStyle w:val="InternetLink"/>
            <w:rFonts w:ascii="Lohit Devanagari" w:hAnsi="Lohit Devanagari"/>
            <w:color w:val="000000"/>
            <w:sz w:val="28"/>
            <w:szCs w:val="28"/>
            <w:u w:val="none"/>
            <w:cs/>
            <w:lang w:val="hi-IN"/>
          </w:rPr>
          <w:t>http://javanbakht.net/Taraneh%20Javanbakht-Maghaaleh-Noavari_dar_negaareshe_namayeshnameh.pdf</w:t>
        </w:r>
      </w:hyperlink>
    </w:p>
    <w:p w:rsidR="00A86C8C" w:rsidRDefault="00AF4F3C">
      <w:pPr>
        <w:pStyle w:val="BodyText"/>
        <w:bidi/>
        <w:spacing w:after="0" w:line="360" w:lineRule="auto"/>
      </w:pPr>
      <w:r>
        <w:rPr>
          <w:rFonts w:cs="Times New Roman"/>
          <w:rtl/>
          <w:lang w:bidi="fa-IR"/>
        </w:rPr>
        <w:t>۶</w:t>
      </w:r>
      <w:r>
        <w:rPr>
          <w:rFonts w:ascii="Arial" w:eastAsia="Arial Unicode MS;Tahoma" w:hAnsi="Arial" w:cs="Arial"/>
          <w:color w:val="000000"/>
          <w:rtl/>
          <w:lang w:val="fr-FR" w:eastAsia="fa-IR" w:bidi="fa-IR"/>
        </w:rPr>
        <w:t xml:space="preserve"> </w:t>
      </w:r>
      <w:r>
        <w:rPr>
          <w:rFonts w:ascii="Arial" w:eastAsia="Arial Unicode MS;Tahoma" w:hAnsi="Arial" w:cs="Arial"/>
          <w:color w:val="000000"/>
          <w:lang w:val="fr-FR" w:eastAsia="fa-IR" w:bidi="fa-IR"/>
        </w:rPr>
        <w:t xml:space="preserve">Les parents terribles, Jean Cocteau, </w:t>
      </w:r>
      <w:r>
        <w:rPr>
          <w:rFonts w:ascii="Arial" w:eastAsia="Arial Unicode MS;Tahoma" w:hAnsi="Arial" w:cs="Arial"/>
          <w:color w:val="000000"/>
          <w:lang w:val="fr-FR" w:eastAsia="fa-IR" w:bidi="fa-IR"/>
        </w:rPr>
        <w:t>Gallimard, Paris, 1987</w:t>
      </w:r>
      <w:r>
        <w:rPr>
          <w:rFonts w:ascii="Arial" w:eastAsia="Arial Unicode MS;Tahoma" w:hAnsi="Arial" w:cs="Arial"/>
          <w:color w:val="000000"/>
          <w:rtl/>
          <w:lang w:val="fr-FR" w:eastAsia="fa-IR" w:bidi="fa-IR"/>
        </w:rPr>
        <w:t xml:space="preserve"> </w:t>
      </w:r>
    </w:p>
    <w:p w:rsidR="00A86C8C" w:rsidRDefault="00A86C8C">
      <w:pPr>
        <w:pStyle w:val="BodyText"/>
        <w:bidi/>
        <w:spacing w:after="0" w:line="360" w:lineRule="auto"/>
        <w:rPr>
          <w:rFonts w:ascii="Lohit Devanagari" w:hAnsi="Lohit Devanagari"/>
          <w:color w:val="000000"/>
          <w:sz w:val="28"/>
          <w:szCs w:val="28"/>
          <w:cs/>
          <w:lang w:val="hi-IN"/>
        </w:rPr>
      </w:pPr>
    </w:p>
    <w:p w:rsidR="00A86C8C" w:rsidRDefault="00A86C8C">
      <w:pPr>
        <w:pStyle w:val="BodyText"/>
        <w:bidi/>
        <w:spacing w:after="0" w:line="360" w:lineRule="auto"/>
      </w:pPr>
    </w:p>
    <w:p w:rsidR="00A86C8C" w:rsidRDefault="00A86C8C">
      <w:pPr>
        <w:sectPr w:rsidR="00A86C8C">
          <w:type w:val="continuous"/>
          <w:pgSz w:w="12240" w:h="15840"/>
          <w:pgMar w:top="1134" w:right="1134" w:bottom="1134" w:left="1134" w:header="0" w:footer="0" w:gutter="0"/>
          <w:cols w:space="720"/>
          <w:formProt w:val="0"/>
          <w:docGrid w:linePitch="240" w:charSpace="-6145"/>
        </w:sectPr>
      </w:pPr>
    </w:p>
    <w:p w:rsidR="00AF4F3C" w:rsidRDefault="00AF4F3C"/>
    <w:sectPr w:rsidR="00AF4F3C">
      <w:type w:val="continuous"/>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Liberation Mono">
    <w:altName w:val="Courier New"/>
    <w:charset w:val="01"/>
    <w:family w:val="roman"/>
    <w:pitch w:val="variable"/>
  </w:font>
  <w:font w:name="Nimbus Mono L">
    <w:panose1 w:val="00000000000000000000"/>
    <w:charset w:val="00"/>
    <w:family w:val="roman"/>
    <w:notTrueType/>
    <w:pitch w:val="default"/>
  </w:font>
  <w:font w:name="Arial Unicode MS;Arial">
    <w:altName w:val="Times New Roman"/>
    <w:panose1 w:val="00000000000000000000"/>
    <w:charset w:val="00"/>
    <w:family w:val="roman"/>
    <w:notTrueType/>
    <w:pitch w:val="default"/>
  </w:font>
  <w:font w:name="Calibri;Helvetica;sans-serif;Em">
    <w:altName w:val="Times New Roman"/>
    <w:panose1 w:val="00000000000000000000"/>
    <w:charset w:val="00"/>
    <w:family w:val="roman"/>
    <w:notTrueType/>
    <w:pitch w:val="default"/>
  </w:font>
  <w:font w:name="Arial;Times Roman New;sans-se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8C"/>
    <w:rsid w:val="00A86C8C"/>
    <w:rsid w:val="00AF4F3C"/>
    <w:rsid w:val="00EE2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54E5-7728-404B-80B5-481A6C5B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C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style>
  <w:style w:type="character" w:customStyle="1" w:styleId="InternetLink">
    <w:name w:val="Internet Link"/>
    <w:basedOn w:val="WW-DefaultParagraphFont"/>
    <w:rPr>
      <w:color w:val="0000FF"/>
      <w:u w:val="single"/>
    </w:rPr>
  </w:style>
  <w:style w:type="character" w:customStyle="1" w:styleId="VisitedInternetLink">
    <w:name w:val="Visited Internet Link"/>
    <w:basedOn w:val="WW-DefaultParagraphFont"/>
    <w:rPr>
      <w:color w:val="8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styleId="NormalWeb">
    <w:name w:val="Normal (Web)"/>
    <w:basedOn w:val="Normal"/>
    <w:qFormat/>
    <w:pPr>
      <w:spacing w:before="280" w:after="280"/>
    </w:pPr>
    <w:rPr>
      <w:rFonts w:ascii="Arial Unicode MS;Arial" w:eastAsia="Arial Unicode MS;Arial" w:hAnsi="Arial Unicode MS;Arial" w:cs="Arial Unicode M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vanbakht.net/Taraneh%20Javanbakht-Maghaaleh-Noavari_dar_negaareshe_namayeshname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Hamyaroffice</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Javanbakht</dc:creator>
  <dc:description/>
  <cp:lastModifiedBy>Mitra Davar</cp:lastModifiedBy>
  <cp:revision>2</cp:revision>
  <dcterms:created xsi:type="dcterms:W3CDTF">2020-07-10T17:13:00Z</dcterms:created>
  <dcterms:modified xsi:type="dcterms:W3CDTF">2020-07-10T17:13:00Z</dcterms:modified>
  <dc:language>en-CA</dc:language>
</cp:coreProperties>
</file>